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E3A4A3" w:rsidR="001E41F3" w:rsidRDefault="001E41F3">
      <w:pPr>
        <w:pStyle w:val="CRCoverPage"/>
        <w:tabs>
          <w:tab w:val="right" w:pos="9639"/>
        </w:tabs>
        <w:spacing w:after="0"/>
        <w:rPr>
          <w:b/>
          <w:i/>
          <w:noProof/>
          <w:sz w:val="28"/>
        </w:rPr>
      </w:pPr>
      <w:r>
        <w:rPr>
          <w:b/>
          <w:noProof/>
          <w:sz w:val="24"/>
        </w:rPr>
        <w:t>3GPP TSG-</w:t>
      </w:r>
      <w:r w:rsidR="00702885">
        <w:fldChar w:fldCharType="begin"/>
      </w:r>
      <w:r w:rsidR="00702885">
        <w:instrText>DOCPROPERTY  TSG/WGRef  \* MERGEFORMAT</w:instrText>
      </w:r>
      <w:r w:rsidR="00702885">
        <w:fldChar w:fldCharType="separate"/>
      </w:r>
      <w:r w:rsidR="002B7F29">
        <w:rPr>
          <w:b/>
          <w:noProof/>
          <w:sz w:val="24"/>
        </w:rPr>
        <w:t>SA2</w:t>
      </w:r>
      <w:r w:rsidR="00702885">
        <w:rPr>
          <w:b/>
          <w:noProof/>
          <w:sz w:val="24"/>
        </w:rPr>
        <w:fldChar w:fldCharType="end"/>
      </w:r>
      <w:r w:rsidR="00C66BA2">
        <w:rPr>
          <w:b/>
          <w:noProof/>
          <w:sz w:val="24"/>
        </w:rPr>
        <w:t xml:space="preserve"> </w:t>
      </w:r>
      <w:r>
        <w:rPr>
          <w:b/>
          <w:noProof/>
          <w:sz w:val="24"/>
        </w:rPr>
        <w:t>Meeting #</w:t>
      </w:r>
      <w:r w:rsidR="00702885">
        <w:fldChar w:fldCharType="begin"/>
      </w:r>
      <w:r w:rsidR="00702885">
        <w:instrText>DOCPROPERTY  MtgSeq  \* MERGEFORMAT</w:instrText>
      </w:r>
      <w:r w:rsidR="00702885">
        <w:fldChar w:fldCharType="separate"/>
      </w:r>
      <w:r w:rsidR="002B7F29">
        <w:rPr>
          <w:b/>
          <w:noProof/>
          <w:sz w:val="24"/>
        </w:rPr>
        <w:t>14</w:t>
      </w:r>
      <w:r w:rsidR="00BE5CD5">
        <w:rPr>
          <w:b/>
          <w:noProof/>
          <w:sz w:val="24"/>
        </w:rPr>
        <w:t>6</w:t>
      </w:r>
      <w:r w:rsidR="002B7F29">
        <w:rPr>
          <w:b/>
          <w:noProof/>
          <w:sz w:val="24"/>
        </w:rPr>
        <w:t>E</w:t>
      </w:r>
      <w:r w:rsidR="00702885">
        <w:rPr>
          <w:b/>
          <w:noProof/>
          <w:sz w:val="24"/>
        </w:rPr>
        <w:fldChar w:fldCharType="end"/>
      </w:r>
      <w:r>
        <w:rPr>
          <w:b/>
          <w:i/>
          <w:noProof/>
          <w:sz w:val="28"/>
        </w:rPr>
        <w:tab/>
      </w:r>
      <w:r w:rsidR="0010655C" w:rsidRPr="0010655C">
        <w:rPr>
          <w:b/>
          <w:noProof/>
          <w:sz w:val="24"/>
        </w:rPr>
        <w:t>S2-</w:t>
      </w:r>
      <w:r w:rsidR="008A56F6">
        <w:rPr>
          <w:b/>
          <w:noProof/>
          <w:sz w:val="24"/>
        </w:rPr>
        <w:t>21</w:t>
      </w:r>
      <w:r w:rsidR="00702885">
        <w:rPr>
          <w:b/>
          <w:noProof/>
          <w:sz w:val="24"/>
        </w:rPr>
        <w:t>0</w:t>
      </w:r>
      <w:r w:rsidR="008A56F6">
        <w:rPr>
          <w:b/>
          <w:noProof/>
          <w:sz w:val="24"/>
        </w:rPr>
        <w:t>5563</w:t>
      </w:r>
    </w:p>
    <w:p w14:paraId="7CB45193" w14:textId="6E63BC78" w:rsidR="001E41F3" w:rsidRDefault="00702885"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E46A9" w:rsidR="001E41F3" w:rsidRPr="00410371" w:rsidRDefault="00702885"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w:t>
            </w:r>
            <w:r>
              <w:rPr>
                <w:b/>
                <w:noProof/>
                <w:sz w:val="28"/>
              </w:rPr>
              <w:fldChar w:fldCharType="end"/>
            </w:r>
            <w:r w:rsidR="008A1AF1">
              <w:rPr>
                <w:b/>
                <w:noProof/>
                <w:sz w:val="28"/>
              </w:rPr>
              <w:t>X</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4F562" w:rsidR="001E41F3" w:rsidRPr="00410371" w:rsidRDefault="008A56F6" w:rsidP="00547111">
            <w:pPr>
              <w:pStyle w:val="CRCoverPage"/>
              <w:spacing w:after="0"/>
              <w:rPr>
                <w:noProof/>
              </w:rPr>
            </w:pPr>
            <w:r>
              <w:rPr>
                <w:b/>
                <w:noProof/>
                <w:sz w:val="28"/>
              </w:rPr>
              <w:t>3041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DE9C8" w:rsidR="001E41F3" w:rsidRPr="00410371" w:rsidRDefault="00702885">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8C22D0">
              <w:rPr>
                <w:b/>
                <w:noProof/>
                <w:sz w:val="28"/>
              </w:rPr>
              <w:t>1</w:t>
            </w:r>
            <w:r w:rsidR="002B7F29">
              <w:rPr>
                <w:b/>
                <w:noProof/>
                <w:sz w:val="28"/>
              </w:rPr>
              <w:t>.</w:t>
            </w:r>
            <w:r>
              <w:rPr>
                <w:b/>
                <w:noProof/>
                <w:sz w:val="28"/>
              </w:rPr>
              <w:fldChar w:fldCharType="end"/>
            </w:r>
            <w:r w:rsidR="008C22D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3832F" w:rsidR="001E41F3" w:rsidRDefault="008C22D0">
            <w:pPr>
              <w:pStyle w:val="CRCoverPage"/>
              <w:spacing w:after="0"/>
              <w:ind w:left="100"/>
              <w:rPr>
                <w:noProof/>
              </w:rPr>
            </w:pPr>
            <w:r>
              <w:t xml:space="preserve">Updates </w:t>
            </w:r>
            <w:r w:rsidR="00A90660">
              <w:t>f</w:t>
            </w:r>
            <w:r>
              <w:t>or TSCTSF text -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702885">
            <w:pPr>
              <w:pStyle w:val="CRCoverPage"/>
              <w:spacing w:after="0"/>
              <w:ind w:left="100"/>
              <w:rPr>
                <w:noProof/>
              </w:rPr>
            </w:pPr>
            <w:r>
              <w:fldChar w:fldCharType="begin"/>
            </w:r>
            <w:r>
              <w:instrText>DOCPROPERTY  SourceIfWg  \* MERGEFORMAT</w:instrText>
            </w:r>
            <w:r>
              <w:fldChar w:fldCharType="separate"/>
            </w:r>
            <w:r w:rsidR="00BE74EE">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702885"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702885">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1C876" w:rsidR="001E41F3" w:rsidRDefault="00702885">
            <w:pPr>
              <w:pStyle w:val="CRCoverPage"/>
              <w:spacing w:after="0"/>
              <w:ind w:left="100"/>
              <w:rPr>
                <w:noProof/>
              </w:rPr>
            </w:pPr>
            <w:r>
              <w:fldChar w:fldCharType="begin"/>
            </w:r>
            <w:r>
              <w:instrText>DOCPROPERTY  ResDate  \* MERGEFORMAT</w:instrText>
            </w:r>
            <w:r>
              <w:fldChar w:fldCharType="separate"/>
            </w:r>
            <w:r w:rsidR="00BE74EE">
              <w:rPr>
                <w:noProof/>
              </w:rPr>
              <w:t>2021-0</w:t>
            </w:r>
            <w:r w:rsidR="00586918">
              <w:rPr>
                <w:noProof/>
              </w:rPr>
              <w:t>6</w:t>
            </w:r>
            <w:r w:rsidR="00BE74EE">
              <w:rPr>
                <w:noProof/>
              </w:rPr>
              <w:t>-</w:t>
            </w:r>
            <w:r w:rsidR="00395E11">
              <w:rPr>
                <w:noProof/>
              </w:rPr>
              <w:t>2</w:t>
            </w:r>
            <w:r>
              <w:rPr>
                <w:noProof/>
              </w:rPr>
              <w:fldChar w:fldCharType="end"/>
            </w:r>
            <w:r w:rsidR="005869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968F1" w:rsidR="001E41F3" w:rsidRPr="00BE74EE" w:rsidRDefault="00A90660"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702885">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2CD8BB61" w:rsidR="00804879" w:rsidRDefault="008C22D0" w:rsidP="00804879">
            <w:pPr>
              <w:pStyle w:val="CRCoverPage"/>
              <w:spacing w:after="0"/>
              <w:ind w:left="100"/>
              <w:rPr>
                <w:noProof/>
              </w:rPr>
            </w:pPr>
            <w:r>
              <w:rPr>
                <w:noProof/>
              </w:rPr>
              <w:t>This CR updates 23.501 to further include TSCTSF operation description in the normative text.</w:t>
            </w:r>
          </w:p>
          <w:p w14:paraId="708AA7DE" w14:textId="7DE91CC2" w:rsidR="001E41F3" w:rsidRDefault="001E41F3" w:rsidP="008A1AF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A452A4" w14:textId="77777777" w:rsidR="001E41F3" w:rsidRDefault="0056098A">
            <w:pPr>
              <w:pStyle w:val="CRCoverPage"/>
              <w:spacing w:after="0"/>
              <w:ind w:left="100"/>
              <w:rPr>
                <w:noProof/>
              </w:rPr>
            </w:pPr>
            <w:r>
              <w:rPr>
                <w:noProof/>
              </w:rPr>
              <w:t>Text modifications for:</w:t>
            </w:r>
          </w:p>
          <w:p w14:paraId="734EEF43" w14:textId="214F38B5" w:rsidR="0056098A" w:rsidRDefault="0056098A" w:rsidP="0056098A">
            <w:pPr>
              <w:pStyle w:val="CRCoverPage"/>
              <w:numPr>
                <w:ilvl w:val="0"/>
                <w:numId w:val="4"/>
              </w:numPr>
              <w:spacing w:after="0"/>
              <w:rPr>
                <w:noProof/>
              </w:rPr>
            </w:pPr>
            <w:r>
              <w:rPr>
                <w:noProof/>
              </w:rPr>
              <w:t>In clause 4.2.3, added a note to clarify TSCTSF is illustrated in 4.4.8</w:t>
            </w:r>
          </w:p>
          <w:p w14:paraId="2137C567" w14:textId="77777777" w:rsidR="0056098A" w:rsidRDefault="0056098A" w:rsidP="0056098A">
            <w:pPr>
              <w:pStyle w:val="CRCoverPage"/>
              <w:numPr>
                <w:ilvl w:val="0"/>
                <w:numId w:val="4"/>
              </w:numPr>
              <w:spacing w:after="0"/>
              <w:rPr>
                <w:noProof/>
              </w:rPr>
            </w:pPr>
            <w:r>
              <w:rPr>
                <w:noProof/>
              </w:rPr>
              <w:t>In clause 4.2.5, added a note to indicate TSCTSF interacts with UDR (instead of the NEF) for time synchronization service (as described in 5.27.1.8)</w:t>
            </w:r>
          </w:p>
          <w:p w14:paraId="31C656EC" w14:textId="6DF6233C" w:rsidR="004D28F4" w:rsidRDefault="00EF5A5E" w:rsidP="00045202">
            <w:pPr>
              <w:pStyle w:val="CRCoverPage"/>
              <w:numPr>
                <w:ilvl w:val="0"/>
                <w:numId w:val="4"/>
              </w:numPr>
              <w:spacing w:after="0"/>
              <w:rPr>
                <w:noProof/>
              </w:rPr>
            </w:pPr>
            <w:r>
              <w:rPr>
                <w:noProof/>
              </w:rPr>
              <w:t>In clause 4.2.7, adding the reference points for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71DF0" w:rsidR="001E41F3" w:rsidRDefault="004D28F4">
            <w:pPr>
              <w:pStyle w:val="CRCoverPage"/>
              <w:spacing w:after="0"/>
              <w:ind w:left="100"/>
              <w:rPr>
                <w:noProof/>
              </w:rPr>
            </w:pPr>
            <w:r>
              <w:rPr>
                <w:noProof/>
              </w:rPr>
              <w:t>4.2.3, 4.2.5, 4.2.6, 4.2.7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08DE12A0" w14:textId="489142C4" w:rsidR="00915814" w:rsidRPr="008A1AF1" w:rsidRDefault="00475AC3" w:rsidP="008A1AF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4F1D1C18" w14:textId="77777777" w:rsidR="008C22D0" w:rsidRPr="009E0DE1" w:rsidRDefault="008C22D0" w:rsidP="008C22D0">
      <w:pPr>
        <w:pStyle w:val="Heading3"/>
      </w:pPr>
      <w:bookmarkStart w:id="1" w:name="_Toc36187548"/>
      <w:bookmarkStart w:id="2" w:name="_Toc45183452"/>
      <w:bookmarkStart w:id="3" w:name="_Toc47342294"/>
      <w:bookmarkStart w:id="4" w:name="_Toc51768992"/>
      <w:bookmarkStart w:id="5" w:name="_Toc75440372"/>
      <w:r w:rsidRPr="009E0DE1">
        <w:t>4.2.3</w:t>
      </w:r>
      <w:r w:rsidRPr="009E0DE1">
        <w:rPr>
          <w:lang w:eastAsia="zh-CN"/>
        </w:rPr>
        <w:tab/>
      </w:r>
      <w:r w:rsidRPr="009E0DE1">
        <w:t>Non-roaming reference architecture</w:t>
      </w:r>
      <w:bookmarkEnd w:id="1"/>
      <w:bookmarkEnd w:id="2"/>
      <w:bookmarkEnd w:id="3"/>
      <w:bookmarkEnd w:id="4"/>
      <w:bookmarkEnd w:id="5"/>
    </w:p>
    <w:p w14:paraId="2ACBADB2" w14:textId="77777777" w:rsidR="008C22D0" w:rsidRPr="009E0DE1" w:rsidRDefault="008C22D0" w:rsidP="008C22D0">
      <w:r w:rsidRPr="009E0DE1">
        <w:t>Figure 4.2.3-1 depicts the non-roaming reference architecture. Service-based interfaces are used within the Control Plane.</w:t>
      </w:r>
    </w:p>
    <w:p w14:paraId="62D34B7F" w14:textId="77777777" w:rsidR="008C22D0" w:rsidRDefault="008C22D0" w:rsidP="008C22D0">
      <w:pPr>
        <w:pStyle w:val="TH"/>
      </w:pPr>
      <w:r>
        <w:object w:dxaOrig="8401" w:dyaOrig="5638" w14:anchorId="33FFA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pt" o:ole="">
            <v:imagedata r:id="rId16" o:title=""/>
          </v:shape>
          <o:OLEObject Type="Embed" ProgID="Word.Picture.8" ShapeID="_x0000_i1025" DrawAspect="Content" ObjectID="_1690054483" r:id="rId17"/>
        </w:object>
      </w:r>
    </w:p>
    <w:p w14:paraId="5F042C10" w14:textId="77777777" w:rsidR="008C22D0" w:rsidRPr="009E0DE1" w:rsidRDefault="008C22D0" w:rsidP="008C22D0">
      <w:pPr>
        <w:pStyle w:val="TF"/>
      </w:pPr>
      <w:r w:rsidRPr="009E0DE1">
        <w:t>Figure 4.2.3-1: 5G System architecture</w:t>
      </w:r>
    </w:p>
    <w:p w14:paraId="3E1B555A" w14:textId="77777777" w:rsidR="008C22D0" w:rsidRDefault="008C22D0" w:rsidP="008C22D0">
      <w:pPr>
        <w:pStyle w:val="NO"/>
      </w:pPr>
      <w:r>
        <w:t>NOTE:</w:t>
      </w:r>
      <w:r>
        <w:tab/>
        <w:t>If an SCP is deployed it can be used for indirect communication between NFs and NF services as described in Annex E. SCP does not expose services itself.</w:t>
      </w:r>
    </w:p>
    <w:p w14:paraId="39A63AFB" w14:textId="77777777" w:rsidR="008C22D0" w:rsidRPr="009E0DE1" w:rsidRDefault="008C22D0" w:rsidP="008C22D0">
      <w:r w:rsidRPr="009E0DE1">
        <w:t>Figure 4.2.3-2 depicts the 5G System architecture in the non-roaming case, using the reference point representation showing how various network functions interact with each other.</w:t>
      </w:r>
    </w:p>
    <w:p w14:paraId="39318E7E" w14:textId="77777777" w:rsidR="008C22D0" w:rsidRDefault="008C22D0" w:rsidP="008C22D0">
      <w:pPr>
        <w:pStyle w:val="TH"/>
      </w:pPr>
      <w:r w:rsidRPr="009E0DE1">
        <w:rPr>
          <w:noProof/>
        </w:rPr>
        <w:object w:dxaOrig="10484" w:dyaOrig="7844" w14:anchorId="7227D7DE">
          <v:shape id="_x0000_i1026" type="#_x0000_t75" alt="" style="width:416.5pt;height:277.5pt" o:ole="">
            <v:imagedata r:id="rId18" o:title=""/>
          </v:shape>
          <o:OLEObject Type="Embed" ProgID="Visio.Drawing.11" ShapeID="_x0000_i1026" DrawAspect="Content" ObjectID="_1690054484" r:id="rId19"/>
        </w:object>
      </w:r>
    </w:p>
    <w:p w14:paraId="3D345369" w14:textId="77777777" w:rsidR="008C22D0" w:rsidRPr="009E0DE1" w:rsidRDefault="008C22D0" w:rsidP="008C22D0">
      <w:pPr>
        <w:pStyle w:val="NF"/>
      </w:pPr>
      <w:r w:rsidRPr="009E0DE1">
        <w:t>NOTE 1:</w:t>
      </w:r>
      <w:r w:rsidRPr="009E0DE1">
        <w:tab/>
        <w:t>N9, N14 are not shown in all other figures however they may also be applicable for other scenarios.</w:t>
      </w:r>
    </w:p>
    <w:p w14:paraId="1B70C29B" w14:textId="77777777" w:rsidR="008C22D0" w:rsidRPr="009E0DE1" w:rsidRDefault="008C22D0" w:rsidP="008C22D0">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4FE67785" w14:textId="77777777" w:rsidR="008C22D0" w:rsidRPr="009E0DE1" w:rsidRDefault="008C22D0" w:rsidP="008C22D0">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57840088" w14:textId="77777777" w:rsidR="008C22D0" w:rsidRPr="009E0DE1" w:rsidRDefault="008C22D0" w:rsidP="008C22D0">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7E154BBA" w14:textId="77777777" w:rsidR="008C22D0" w:rsidRDefault="008C22D0" w:rsidP="008C22D0">
      <w:pPr>
        <w:pStyle w:val="NF"/>
      </w:pPr>
      <w:r w:rsidRPr="009E0DE1">
        <w:t>NOTE 5:</w:t>
      </w:r>
      <w:r w:rsidRPr="009E0DE1">
        <w:tab/>
        <w:t>For clarity, the NWDAF</w:t>
      </w:r>
      <w:r>
        <w:t>(s), DCCF, MFAF and ADRF</w:t>
      </w:r>
      <w:r w:rsidRPr="009E0DE1">
        <w:t xml:space="preserve"> and </w:t>
      </w:r>
      <w:r>
        <w:t xml:space="preserve">their </w:t>
      </w:r>
      <w:r w:rsidRPr="009E0DE1">
        <w:t>connections with other NFs, are not depicted in the point-to-point and service-based architecture diagrams. For more information on network data analytics architecture refer to</w:t>
      </w:r>
      <w:r>
        <w:t xml:space="preserve"> TS 23.288 [86]</w:t>
      </w:r>
      <w:r w:rsidRPr="009E0DE1">
        <w:t>.</w:t>
      </w:r>
    </w:p>
    <w:p w14:paraId="1207151C" w14:textId="5952C5B7" w:rsidR="008C22D0" w:rsidRDefault="008C22D0" w:rsidP="008C22D0">
      <w:pPr>
        <w:pStyle w:val="NF"/>
      </w:pPr>
      <w:r>
        <w:t>NOTE 6:</w:t>
      </w:r>
      <w:r>
        <w:tab/>
        <w:t xml:space="preserve">For clarity, the 5G DDNMF and its connections with other NFs, e.g. UDM, PCF are not depicted in the point-to-point and service-based architecture diagrams. For more information on </w:t>
      </w:r>
      <w:proofErr w:type="spellStart"/>
      <w:r>
        <w:t>ProSe</w:t>
      </w:r>
      <w:proofErr w:type="spellEnd"/>
      <w:r>
        <w:t xml:space="preserve"> architecture refer to TS 23.304 [128].</w:t>
      </w:r>
    </w:p>
    <w:p w14:paraId="0DD84A56" w14:textId="447C13B8" w:rsidR="008C22D0" w:rsidRDefault="008C22D0" w:rsidP="008C22D0">
      <w:pPr>
        <w:pStyle w:val="NF"/>
        <w:rPr>
          <w:ins w:id="6" w:author="Nokia" w:date="2021-07-19T10:05:00Z"/>
        </w:rPr>
      </w:pPr>
      <w:ins w:id="7" w:author="Nokia" w:date="2021-07-19T10:05:00Z">
        <w:r>
          <w:t>NOTE 7:</w:t>
        </w:r>
        <w:r>
          <w:tab/>
          <w:t>For clarity, the TSCTSF and its connections with other NFs, e.g. PCF</w:t>
        </w:r>
      </w:ins>
      <w:ins w:id="8" w:author="Nokia" w:date="2021-07-19T10:06:00Z">
        <w:r>
          <w:t>, NEF, UDR</w:t>
        </w:r>
      </w:ins>
      <w:ins w:id="9" w:author="Nokia" w:date="2021-07-19T10:05:00Z">
        <w:r>
          <w:t xml:space="preserve"> are not depicted in the point-to-point and service-based architecture diagrams. For more information on </w:t>
        </w:r>
      </w:ins>
      <w:ins w:id="10" w:author="Nokia" w:date="2021-07-19T10:06:00Z">
        <w:r w:rsidR="001D7D5B">
          <w:t>TSC architecture</w:t>
        </w:r>
      </w:ins>
      <w:ins w:id="11" w:author="Nokia" w:date="2021-07-19T10:05:00Z">
        <w:r>
          <w:t xml:space="preserve"> refer to </w:t>
        </w:r>
      </w:ins>
      <w:ins w:id="12" w:author="Nokia" w:date="2021-07-19T10:06:00Z">
        <w:r w:rsidR="001D7D5B">
          <w:t>clause 4.4.8.</w:t>
        </w:r>
      </w:ins>
    </w:p>
    <w:p w14:paraId="5777D5E5" w14:textId="77777777" w:rsidR="008C22D0" w:rsidRDefault="008C22D0" w:rsidP="008C22D0">
      <w:pPr>
        <w:pStyle w:val="NF"/>
      </w:pPr>
    </w:p>
    <w:p w14:paraId="34C1946F" w14:textId="77777777" w:rsidR="008C22D0" w:rsidRPr="009E0DE1" w:rsidRDefault="008C22D0" w:rsidP="008C22D0">
      <w:pPr>
        <w:pStyle w:val="NF"/>
      </w:pPr>
    </w:p>
    <w:p w14:paraId="0168482F" w14:textId="77777777" w:rsidR="008C22D0" w:rsidRPr="009E0DE1" w:rsidRDefault="008C22D0" w:rsidP="008C22D0">
      <w:pPr>
        <w:pStyle w:val="TF"/>
      </w:pPr>
      <w:r w:rsidRPr="009E0DE1">
        <w:t>Figure 4.2</w:t>
      </w:r>
      <w:r w:rsidRPr="009E0DE1">
        <w:rPr>
          <w:lang w:eastAsia="zh-CN"/>
        </w:rPr>
        <w:t>.</w:t>
      </w:r>
      <w:r w:rsidRPr="009E0DE1">
        <w:t>3-2: Non-Roaming 5G System Architecture in reference point representation</w:t>
      </w:r>
    </w:p>
    <w:p w14:paraId="18A5EF18" w14:textId="77777777" w:rsidR="008C22D0" w:rsidRPr="009E0DE1" w:rsidRDefault="008C22D0" w:rsidP="008C22D0">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30D23227" w14:textId="77777777" w:rsidR="008C22D0" w:rsidRDefault="008C22D0" w:rsidP="008C22D0">
      <w:pPr>
        <w:pStyle w:val="TH"/>
      </w:pPr>
      <w:r w:rsidRPr="009E0DE1">
        <w:rPr>
          <w:noProof/>
        </w:rPr>
        <w:object w:dxaOrig="9645" w:dyaOrig="5940" w14:anchorId="7D9164DE">
          <v:shape id="_x0000_i1027" type="#_x0000_t75" alt="" style="width:471.5pt;height:258pt" o:ole="">
            <v:imagedata r:id="rId20" o:title=""/>
          </v:shape>
          <o:OLEObject Type="Embed" ProgID="Visio.Drawing.11" ShapeID="_x0000_i1027" DrawAspect="Content" ObjectID="_1690054485" r:id="rId21"/>
        </w:object>
      </w:r>
    </w:p>
    <w:p w14:paraId="0ADADD9F" w14:textId="77777777" w:rsidR="008C22D0" w:rsidRPr="009E0DE1" w:rsidRDefault="008C22D0" w:rsidP="008C22D0">
      <w:pPr>
        <w:pStyle w:val="TF"/>
      </w:pPr>
      <w:r w:rsidRPr="009E0DE1">
        <w:t>Figure 4.2.3-3: Applying non-roaming 5G System architecture for multiple PDU Session in reference point representation</w:t>
      </w:r>
    </w:p>
    <w:p w14:paraId="0974D79F" w14:textId="77777777" w:rsidR="008C22D0" w:rsidRPr="009E0DE1" w:rsidRDefault="008C22D0" w:rsidP="008C22D0">
      <w:r w:rsidRPr="009E0DE1">
        <w:t>Figure 4.2.3-4 depicts the non-roaming architecture in the case of concurrent access to two (e.g. local and central) data networks is provided within a single PDU Session, using the reference point representation.</w:t>
      </w:r>
    </w:p>
    <w:bookmarkStart w:id="13" w:name="_MON_1678543087"/>
    <w:bookmarkEnd w:id="13"/>
    <w:p w14:paraId="6280A917" w14:textId="77777777" w:rsidR="008C22D0" w:rsidRDefault="008C22D0" w:rsidP="008C22D0">
      <w:pPr>
        <w:pStyle w:val="TH"/>
      </w:pPr>
      <w:r>
        <w:object w:dxaOrig="8647" w:dyaOrig="5202" w14:anchorId="4DD7975A">
          <v:shape id="_x0000_i1028" type="#_x0000_t75" style="width:433pt;height:260.5pt" o:ole="">
            <v:imagedata r:id="rId22" o:title=""/>
          </v:shape>
          <o:OLEObject Type="Embed" ProgID="Word.Picture.8" ShapeID="_x0000_i1028" DrawAspect="Content" ObjectID="_1690054486" r:id="rId23"/>
        </w:object>
      </w:r>
    </w:p>
    <w:p w14:paraId="7CE3D3FF" w14:textId="77777777" w:rsidR="008C22D0" w:rsidRPr="009E0DE1" w:rsidRDefault="008C22D0" w:rsidP="008C22D0">
      <w:pPr>
        <w:pStyle w:val="TF"/>
      </w:pPr>
      <w:r w:rsidRPr="009E0DE1">
        <w:t>Figure 4.2.3-4: Applying non-roaming 5G System architecture for concurrent access to two (e.g. local and central) data networks (single PDU Session option) in reference point representation</w:t>
      </w:r>
    </w:p>
    <w:p w14:paraId="4B48D0BA" w14:textId="77777777" w:rsidR="008C22D0" w:rsidRPr="009E0DE1" w:rsidRDefault="008C22D0" w:rsidP="008C22D0">
      <w:r w:rsidRPr="009E0DE1">
        <w:t>Figure 4.2.3-5 depicts the non-roaming architecture for Network Exposure Function, using reference point representation.</w:t>
      </w:r>
    </w:p>
    <w:p w14:paraId="437C4969" w14:textId="77777777" w:rsidR="008C22D0" w:rsidRPr="009E0DE1" w:rsidRDefault="008C22D0" w:rsidP="008C22D0">
      <w:pPr>
        <w:pStyle w:val="TH"/>
      </w:pPr>
      <w:r w:rsidRPr="009E0DE1">
        <w:object w:dxaOrig="10020" w:dyaOrig="7500" w14:anchorId="62D63787">
          <v:shape id="_x0000_i1029" type="#_x0000_t75" style="width:372.5pt;height:280pt" o:ole="">
            <v:imagedata r:id="rId24" o:title=""/>
          </v:shape>
          <o:OLEObject Type="Embed" ProgID="Visio.Drawing.15" ShapeID="_x0000_i1029" DrawAspect="Content" ObjectID="_1690054487" r:id="rId25"/>
        </w:object>
      </w:r>
    </w:p>
    <w:p w14:paraId="121912D2" w14:textId="77777777" w:rsidR="008C22D0" w:rsidRPr="009E0DE1" w:rsidRDefault="008C22D0" w:rsidP="008C22D0">
      <w:pPr>
        <w:pStyle w:val="TF"/>
      </w:pPr>
      <w:r w:rsidRPr="009E0DE1">
        <w:t>Figure 4.2.3-5: Non-roaming architecture for Network Exposure Function in reference point representation</w:t>
      </w:r>
    </w:p>
    <w:p w14:paraId="66F3B550" w14:textId="77777777" w:rsidR="008C22D0" w:rsidRPr="009E0DE1" w:rsidRDefault="008C22D0" w:rsidP="008C22D0">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2E7FB2A7" w14:textId="77777777" w:rsidR="008C22D0" w:rsidRPr="009E0DE1" w:rsidRDefault="008C22D0" w:rsidP="008C22D0">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F88EF1A" w14:textId="34DB5093" w:rsidR="00915814" w:rsidRDefault="00915814" w:rsidP="00B727F4">
      <w:pPr>
        <w:rPr>
          <w:lang w:eastAsia="zh-CN"/>
        </w:rPr>
      </w:pPr>
    </w:p>
    <w:p w14:paraId="5CAED597" w14:textId="3A44F8EB" w:rsidR="008A1AF1" w:rsidRDefault="008A1AF1" w:rsidP="00B727F4">
      <w:pPr>
        <w:rPr>
          <w:lang w:eastAsia="zh-CN"/>
        </w:rPr>
      </w:pPr>
    </w:p>
    <w:p w14:paraId="4F2AC6FD" w14:textId="0ACA9F24" w:rsidR="008A1AF1" w:rsidRPr="008A1AF1" w:rsidRDefault="008A1AF1" w:rsidP="008A1AF1">
      <w:pPr>
        <w:keepNext/>
        <w:keepLines/>
        <w:spacing w:before="180"/>
        <w:ind w:left="1134" w:hanging="1134"/>
        <w:jc w:val="center"/>
        <w:outlineLvl w:val="1"/>
        <w:rPr>
          <w:rFonts w:ascii="Arial" w:hAnsi="Arial"/>
          <w:color w:val="FF0000"/>
          <w:sz w:val="32"/>
          <w:lang w:eastAsia="ja-JP"/>
        </w:rPr>
      </w:pPr>
      <w:commentRangeStart w:id="14"/>
      <w:r>
        <w:rPr>
          <w:rFonts w:ascii="Arial" w:hAnsi="Arial"/>
          <w:color w:val="FF0000"/>
          <w:sz w:val="32"/>
          <w:lang w:eastAsia="ja-JP"/>
        </w:rPr>
        <w:t>---Next Change---</w:t>
      </w:r>
      <w:commentRangeEnd w:id="14"/>
      <w:r w:rsidR="008E5D3C">
        <w:rPr>
          <w:rStyle w:val="CommentReference"/>
        </w:rPr>
        <w:commentReference w:id="14"/>
      </w:r>
    </w:p>
    <w:p w14:paraId="6639A303" w14:textId="77777777" w:rsidR="00301B8A" w:rsidRPr="009E0DE1" w:rsidRDefault="00301B8A" w:rsidP="00301B8A">
      <w:pPr>
        <w:pStyle w:val="Heading3"/>
      </w:pPr>
      <w:bookmarkStart w:id="15" w:name="_Toc36187550"/>
      <w:bookmarkStart w:id="16" w:name="_Toc45183454"/>
      <w:bookmarkStart w:id="17" w:name="_Toc47342296"/>
      <w:bookmarkStart w:id="18" w:name="_Toc51768994"/>
      <w:bookmarkStart w:id="19" w:name="_Toc75440374"/>
      <w:r w:rsidRPr="009E0DE1">
        <w:t>4.2.5</w:t>
      </w:r>
      <w:r w:rsidRPr="009E0DE1">
        <w:tab/>
        <w:t>Data Storage architectures</w:t>
      </w:r>
      <w:bookmarkEnd w:id="15"/>
      <w:bookmarkEnd w:id="16"/>
      <w:bookmarkEnd w:id="17"/>
      <w:bookmarkEnd w:id="18"/>
      <w:bookmarkEnd w:id="19"/>
    </w:p>
    <w:p w14:paraId="4C2F9DEE" w14:textId="77777777" w:rsidR="00301B8A" w:rsidRPr="009E0DE1" w:rsidRDefault="00301B8A" w:rsidP="00301B8A">
      <w:r w:rsidRPr="009E0DE1">
        <w:t>As depicted in Figure 4.2.5-1,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14:paraId="59CA8641" w14:textId="77777777" w:rsidR="00301B8A" w:rsidRDefault="00301B8A" w:rsidP="00301B8A">
      <w:pPr>
        <w:pStyle w:val="NO"/>
      </w:pPr>
      <w:r>
        <w:t>NOTE 1:</w:t>
      </w:r>
      <w:r>
        <w:tab/>
        <w:t>Structured data in this specification refers to data for which the structure is defined in 3GPP specifications. Unstructured data refers to data for which the structure is not defined in 3GPP specifications.</w:t>
      </w:r>
    </w:p>
    <w:p w14:paraId="498D60CD" w14:textId="77777777" w:rsidR="00301B8A" w:rsidRPr="009E0DE1" w:rsidRDefault="00301B8A" w:rsidP="00301B8A">
      <w:pPr>
        <w:pStyle w:val="TH"/>
      </w:pPr>
      <w:r w:rsidRPr="009E0DE1">
        <w:object w:dxaOrig="4260" w:dyaOrig="1006" w14:anchorId="1FC1A903">
          <v:shape id="_x0000_i1030" type="#_x0000_t75" style="width:212.5pt;height:50pt" o:ole="">
            <v:imagedata r:id="rId30" o:title=""/>
          </v:shape>
          <o:OLEObject Type="Embed" ProgID="Visio.Drawing.11" ShapeID="_x0000_i1030" DrawAspect="Content" ObjectID="_1690054488" r:id="rId31"/>
        </w:object>
      </w:r>
    </w:p>
    <w:p w14:paraId="4FC7759C" w14:textId="77777777" w:rsidR="00301B8A" w:rsidRPr="009E0DE1" w:rsidRDefault="00301B8A" w:rsidP="00301B8A">
      <w:pPr>
        <w:pStyle w:val="TF"/>
      </w:pPr>
      <w:r w:rsidRPr="009E0DE1">
        <w:t>Figure 4.2.5-1</w:t>
      </w:r>
      <w:r w:rsidRPr="009E0DE1">
        <w:rPr>
          <w:lang w:eastAsia="zh-CN"/>
        </w:rPr>
        <w:t>:</w:t>
      </w:r>
      <w:r w:rsidRPr="009E0DE1">
        <w:t xml:space="preserve"> Data storage architecture for unstructured data from any NF</w:t>
      </w:r>
    </w:p>
    <w:p w14:paraId="31F7B30C" w14:textId="77777777" w:rsidR="00301B8A" w:rsidRPr="009E0DE1" w:rsidRDefault="00301B8A" w:rsidP="00301B8A">
      <w:pPr>
        <w:pStyle w:val="NO"/>
      </w:pPr>
      <w:r w:rsidRPr="009E0DE1">
        <w:t>NOTE </w:t>
      </w:r>
      <w:r>
        <w:t>2</w:t>
      </w:r>
      <w:r w:rsidRPr="009E0DE1">
        <w:t>:</w:t>
      </w:r>
      <w:r w:rsidRPr="009E0DE1">
        <w:tab/>
        <w:t>3GPP will specify (possibly by referencing) the N18/</w:t>
      </w:r>
      <w:proofErr w:type="spellStart"/>
      <w:r w:rsidRPr="009E0DE1">
        <w:t>Nudsf</w:t>
      </w:r>
      <w:proofErr w:type="spellEnd"/>
      <w:r w:rsidRPr="009E0DE1">
        <w:t xml:space="preserve"> interface.</w:t>
      </w:r>
    </w:p>
    <w:p w14:paraId="069C90E1" w14:textId="77777777" w:rsidR="00301B8A" w:rsidRPr="009E0DE1" w:rsidRDefault="00301B8A" w:rsidP="00301B8A">
      <w:r w:rsidRPr="009E0DE1">
        <w:t xml:space="preserve">As depicted in Figure 4.2.5-2, the 5G System architecture allows the </w:t>
      </w:r>
      <w:r w:rsidRPr="009E0DE1">
        <w:rPr>
          <w:lang w:eastAsia="zh-CN"/>
        </w:rPr>
        <w:t xml:space="preserve">UDM, PCF and </w:t>
      </w:r>
      <w:r w:rsidRPr="009E0DE1">
        <w:t xml:space="preserve">NEF to store data in the </w:t>
      </w:r>
      <w:r w:rsidRPr="009E0DE1">
        <w:rPr>
          <w:lang w:eastAsia="zh-CN"/>
        </w:rPr>
        <w:t xml:space="preserve">UDR, including subscription data and policy data by UDM and PCF, structured data for exposure </w:t>
      </w:r>
      <w:r w:rsidRPr="009E0DE1">
        <w:t>and</w:t>
      </w:r>
      <w:r w:rsidRPr="009E0DE1">
        <w:rPr>
          <w:lang w:eastAsia="zh-CN"/>
        </w:rPr>
        <w:t xml:space="preserve"> application data </w:t>
      </w:r>
      <w:r w:rsidRPr="009E0DE1">
        <w:rPr>
          <w:lang w:eastAsia="zh-CN"/>
        </w:rPr>
        <w:lastRenderedPageBreak/>
        <w:t>(including</w:t>
      </w:r>
      <w:r w:rsidRPr="009E0DE1">
        <w:rPr>
          <w:bCs/>
        </w:rPr>
        <w:t xml:space="preserve"> Packet Flow Descriptions (PFDs) for application detection</w:t>
      </w:r>
      <w:r w:rsidRPr="009E0DE1">
        <w:rPr>
          <w:lang w:eastAsia="zh-CN"/>
        </w:rPr>
        <w:t xml:space="preserve">, AF request information for multiple UEs) </w:t>
      </w:r>
      <w:r w:rsidRPr="009E0DE1">
        <w:t>by the NEF. UDR can be deployed in each PLMN and it can serve different functions as follows:</w:t>
      </w:r>
    </w:p>
    <w:p w14:paraId="3F6EC016" w14:textId="77777777" w:rsidR="00301B8A" w:rsidRPr="009E0DE1" w:rsidRDefault="00301B8A" w:rsidP="00301B8A">
      <w:pPr>
        <w:pStyle w:val="B1"/>
      </w:pPr>
      <w:r w:rsidRPr="009E0DE1">
        <w:t>-</w:t>
      </w:r>
      <w:r w:rsidRPr="009E0DE1">
        <w:tab/>
        <w:t>UDR accessed by the NEF belongs to the same PLMN where the NEF is located.</w:t>
      </w:r>
    </w:p>
    <w:p w14:paraId="16CBD640" w14:textId="77777777" w:rsidR="00301B8A" w:rsidRPr="009E0DE1" w:rsidRDefault="00301B8A" w:rsidP="00301B8A">
      <w:pPr>
        <w:pStyle w:val="B1"/>
      </w:pPr>
      <w:r w:rsidRPr="009E0DE1">
        <w:t>-</w:t>
      </w:r>
      <w:r w:rsidRPr="009E0DE1">
        <w:tab/>
        <w:t>UDR accessed by the UDM belongs to the same PLMN where the UDM is located if UDM supports a split architecture.</w:t>
      </w:r>
    </w:p>
    <w:p w14:paraId="24E708F4" w14:textId="77777777" w:rsidR="00301B8A" w:rsidRPr="009E0DE1" w:rsidRDefault="00301B8A" w:rsidP="00301B8A">
      <w:pPr>
        <w:pStyle w:val="B1"/>
      </w:pPr>
      <w:r w:rsidRPr="009E0DE1">
        <w:t>-</w:t>
      </w:r>
      <w:r w:rsidRPr="009E0DE1">
        <w:tab/>
        <w:t>UDR accessed by the PCF belongs to the same PLMN where the PCF is located.</w:t>
      </w:r>
    </w:p>
    <w:p w14:paraId="4E4F38DB" w14:textId="77777777" w:rsidR="00301B8A" w:rsidRPr="009E0DE1" w:rsidRDefault="00301B8A" w:rsidP="00301B8A">
      <w:pPr>
        <w:pStyle w:val="NO"/>
      </w:pPr>
      <w:r w:rsidRPr="009E0DE1">
        <w:t>NOTE </w:t>
      </w:r>
      <w:r>
        <w:t>3</w:t>
      </w:r>
      <w:r w:rsidRPr="009E0DE1">
        <w:t>:</w:t>
      </w:r>
      <w:r w:rsidRPr="009E0DE1">
        <w:tab/>
        <w:t>The UDR deployed in each PLMN can store application data for roaming subscribers.</w:t>
      </w:r>
    </w:p>
    <w:p w14:paraId="5044F696" w14:textId="77777777" w:rsidR="00301B8A" w:rsidRDefault="00301B8A" w:rsidP="00301B8A">
      <w:pPr>
        <w:pStyle w:val="TH"/>
      </w:pPr>
      <w:r w:rsidRPr="009E0DE1">
        <w:object w:dxaOrig="8920" w:dyaOrig="4140" w14:anchorId="637DA541">
          <v:shape id="_x0000_i1031" type="#_x0000_t75" style="width:446.5pt;height:207.5pt" o:ole="">
            <v:imagedata r:id="rId32" o:title=""/>
          </v:shape>
          <o:OLEObject Type="Embed" ProgID="Visio.Drawing.15" ShapeID="_x0000_i1031" DrawAspect="Content" ObjectID="_1690054489" r:id="rId33"/>
        </w:object>
      </w:r>
    </w:p>
    <w:p w14:paraId="00B4A7D8" w14:textId="77777777" w:rsidR="00301B8A" w:rsidRPr="009E0DE1" w:rsidRDefault="00301B8A" w:rsidP="00301B8A">
      <w:pPr>
        <w:pStyle w:val="TF"/>
      </w:pPr>
      <w:r w:rsidRPr="009E0DE1">
        <w:t>Figure 4.2.5-2</w:t>
      </w:r>
      <w:r w:rsidRPr="009E0DE1">
        <w:rPr>
          <w:lang w:eastAsia="zh-CN"/>
        </w:rPr>
        <w:t>:</w:t>
      </w:r>
      <w:r w:rsidRPr="009E0DE1">
        <w:t xml:space="preserve"> Data storage architecture</w:t>
      </w:r>
    </w:p>
    <w:p w14:paraId="2D97CAA8" w14:textId="77777777" w:rsidR="00301B8A" w:rsidRPr="009E0DE1" w:rsidRDefault="00301B8A" w:rsidP="00301B8A">
      <w:pPr>
        <w:pStyle w:val="NO"/>
      </w:pPr>
      <w:r w:rsidRPr="009E0DE1">
        <w:t>NOTE </w:t>
      </w:r>
      <w:r>
        <w:t>4</w:t>
      </w:r>
      <w:r w:rsidRPr="009E0DE1">
        <w:t>:</w:t>
      </w:r>
      <w:r w:rsidRPr="009E0DE1">
        <w:tab/>
        <w:t>There can be multiple UDRs deployed in the network, each of which can accommodate different data sets or subsets, (e.g. subscription data, subscription policy data, data for exposure, application data) and/or serve different sets of NFs. Deployments where a UDR serves a single NF and stores its data, and, thus, can be integrated with this NF, can be possible.</w:t>
      </w:r>
    </w:p>
    <w:p w14:paraId="334669EC" w14:textId="5A758B5D" w:rsidR="00301B8A" w:rsidRDefault="00301B8A" w:rsidP="00301B8A">
      <w:pPr>
        <w:pStyle w:val="NO"/>
        <w:rPr>
          <w:ins w:id="20" w:author="Nokia" w:date="2021-07-19T10:10:00Z"/>
        </w:rPr>
      </w:pPr>
      <w:r w:rsidRPr="009E0DE1">
        <w:t>NOTE </w:t>
      </w:r>
      <w:r>
        <w:t>5</w:t>
      </w:r>
      <w:r w:rsidRPr="009E0DE1">
        <w:t>: The internal structure of the UDR in figure 4.2.5-2 is shown for information only.</w:t>
      </w:r>
    </w:p>
    <w:p w14:paraId="6A7057D5" w14:textId="34C1186B" w:rsidR="00301B8A" w:rsidRPr="009E0DE1" w:rsidRDefault="00301B8A" w:rsidP="00301B8A">
      <w:pPr>
        <w:pStyle w:val="NO"/>
      </w:pPr>
      <w:ins w:id="21" w:author="Nokia" w:date="2021-07-19T10:10:00Z">
        <w:r w:rsidRPr="009E0DE1">
          <w:t>NOTE </w:t>
        </w:r>
        <w:r>
          <w:t>6</w:t>
        </w:r>
        <w:r w:rsidRPr="009E0DE1">
          <w:t xml:space="preserve">: </w:t>
        </w:r>
        <w:r>
          <w:t xml:space="preserve">For </w:t>
        </w:r>
      </w:ins>
      <w:ins w:id="22" w:author="Nokia" w:date="2021-07-19T10:11:00Z">
        <w:r>
          <w:t>time synchronization service configuration</w:t>
        </w:r>
      </w:ins>
      <w:ins w:id="23" w:author="Nokia" w:date="2021-07-19T10:10:00Z">
        <w:r>
          <w:t xml:space="preserve">, </w:t>
        </w:r>
      </w:ins>
      <w:ins w:id="24" w:author="Nokia" w:date="2021-07-19T10:11:00Z">
        <w:r>
          <w:t xml:space="preserve">the UDR </w:t>
        </w:r>
      </w:ins>
      <w:ins w:id="25" w:author="Nokia" w:date="2021-07-19T10:12:00Z">
        <w:r>
          <w:t>is accessed by the TSCTSF, as defined in clause 5.27.1.8.</w:t>
        </w:r>
      </w:ins>
    </w:p>
    <w:p w14:paraId="2F5A4E60" w14:textId="23150FB0" w:rsidR="00301B8A" w:rsidRPr="009E0DE1" w:rsidRDefault="00301B8A" w:rsidP="00301B8A">
      <w:pPr>
        <w:rPr>
          <w:lang w:eastAsia="zh-CN"/>
        </w:rPr>
      </w:pPr>
      <w:r w:rsidRPr="009E0DE1">
        <w:rPr>
          <w:lang w:eastAsia="zh-CN"/>
        </w:rPr>
        <w:t xml:space="preserve">The </w:t>
      </w:r>
      <w:proofErr w:type="spellStart"/>
      <w:r w:rsidRPr="009E0DE1">
        <w:rPr>
          <w:lang w:eastAsia="zh-CN"/>
        </w:rPr>
        <w:t>Nudr</w:t>
      </w:r>
      <w:proofErr w:type="spellEnd"/>
      <w:r w:rsidRPr="009E0DE1">
        <w:rPr>
          <w:lang w:eastAsia="zh-CN"/>
        </w:rPr>
        <w:t xml:space="preserve"> interface is defined for the network functions (i.e. NF Service Consumers), such as UDM, PCF</w:t>
      </w:r>
      <w:ins w:id="26" w:author="Nokia" w:date="2021-07-19T10:12:00Z">
        <w:r>
          <w:rPr>
            <w:lang w:eastAsia="zh-CN"/>
          </w:rPr>
          <w:t xml:space="preserve">, </w:t>
        </w:r>
      </w:ins>
      <w:del w:id="27" w:author="Nokia" w:date="2021-07-19T10:12:00Z">
        <w:r w:rsidRPr="009E0DE1" w:rsidDel="00301B8A">
          <w:rPr>
            <w:lang w:eastAsia="zh-CN"/>
          </w:rPr>
          <w:delText xml:space="preserve"> and </w:delText>
        </w:r>
      </w:del>
      <w:r w:rsidRPr="009E0DE1">
        <w:rPr>
          <w:lang w:eastAsia="zh-CN"/>
        </w:rPr>
        <w:t>NEF</w:t>
      </w:r>
      <w:ins w:id="28" w:author="Nokia" w:date="2021-07-19T10:12:00Z">
        <w:r>
          <w:rPr>
            <w:lang w:eastAsia="zh-CN"/>
          </w:rPr>
          <w:t xml:space="preserve"> and TSCTSF</w:t>
        </w:r>
      </w:ins>
      <w:r w:rsidRPr="009E0DE1">
        <w:rPr>
          <w:lang w:eastAsia="zh-CN"/>
        </w:rPr>
        <w:t>, to access a particular set of the data stored and to read, update (including add, modify), delete, and subscribe to notification of relevant data changes in the UDR.</w:t>
      </w:r>
    </w:p>
    <w:p w14:paraId="367D8D95" w14:textId="77777777" w:rsidR="00301B8A" w:rsidRPr="009E0DE1" w:rsidRDefault="00301B8A" w:rsidP="00301B8A">
      <w:pPr>
        <w:rPr>
          <w:lang w:eastAsia="zh-CN"/>
        </w:rPr>
      </w:pPr>
      <w:r w:rsidRPr="009E0DE1">
        <w:rPr>
          <w:lang w:eastAsia="zh-CN"/>
        </w:rPr>
        <w:t xml:space="preserve">Each NF Service Consumer accessing the UDR, via </w:t>
      </w:r>
      <w:proofErr w:type="spellStart"/>
      <w:r w:rsidRPr="009E0DE1">
        <w:rPr>
          <w:lang w:eastAsia="zh-CN"/>
        </w:rPr>
        <w:t>Nudr</w:t>
      </w:r>
      <w:proofErr w:type="spellEnd"/>
      <w:r w:rsidRPr="009E0DE1">
        <w:rPr>
          <w:lang w:eastAsia="zh-CN"/>
        </w:rPr>
        <w:t>, shall be able to add, modify, update or delete only the data it is authorised to change. This authorisation shall be performed by the UDR on a per data set and NF service consumer basis and potentially on a per UE, subscription granularity.</w:t>
      </w:r>
    </w:p>
    <w:p w14:paraId="09AD6104" w14:textId="77777777" w:rsidR="00301B8A" w:rsidRPr="009E0DE1" w:rsidRDefault="00301B8A" w:rsidP="00301B8A">
      <w:r w:rsidRPr="009E0DE1">
        <w:rPr>
          <w:lang w:eastAsia="zh-CN"/>
        </w:rPr>
        <w:t xml:space="preserve">The following data in the UDR sets exposed via </w:t>
      </w:r>
      <w:proofErr w:type="spellStart"/>
      <w:r w:rsidRPr="009E0DE1">
        <w:rPr>
          <w:lang w:eastAsia="zh-CN"/>
        </w:rPr>
        <w:t>Nudr</w:t>
      </w:r>
      <w:proofErr w:type="spellEnd"/>
      <w:r w:rsidRPr="009E0DE1">
        <w:rPr>
          <w:lang w:eastAsia="zh-CN"/>
        </w:rPr>
        <w:t xml:space="preserve"> to the respective NF service consumer and stored shall be standardized</w:t>
      </w:r>
      <w:r w:rsidRPr="009E0DE1">
        <w:rPr>
          <w:bCs/>
          <w:lang w:eastAsia="zh-CN"/>
        </w:rPr>
        <w:t>:</w:t>
      </w:r>
    </w:p>
    <w:p w14:paraId="5B6F8402" w14:textId="77777777" w:rsidR="00301B8A" w:rsidRPr="009E0DE1" w:rsidRDefault="00301B8A" w:rsidP="00301B8A">
      <w:pPr>
        <w:pStyle w:val="B1"/>
      </w:pPr>
      <w:r w:rsidRPr="009E0DE1">
        <w:t>-</w:t>
      </w:r>
      <w:r w:rsidRPr="009E0DE1">
        <w:tab/>
        <w:t>Subscription Data,</w:t>
      </w:r>
    </w:p>
    <w:p w14:paraId="60282B59" w14:textId="77777777" w:rsidR="00301B8A" w:rsidRPr="009E0DE1" w:rsidRDefault="00301B8A" w:rsidP="00301B8A">
      <w:pPr>
        <w:pStyle w:val="B1"/>
      </w:pPr>
      <w:r w:rsidRPr="009E0DE1">
        <w:t>-</w:t>
      </w:r>
      <w:r w:rsidRPr="009E0DE1">
        <w:tab/>
        <w:t>Policy Data,</w:t>
      </w:r>
    </w:p>
    <w:p w14:paraId="0013E162" w14:textId="77777777" w:rsidR="00301B8A" w:rsidRPr="009E0DE1" w:rsidRDefault="00301B8A" w:rsidP="00301B8A">
      <w:pPr>
        <w:pStyle w:val="B1"/>
      </w:pPr>
      <w:r w:rsidRPr="009E0DE1">
        <w:t>-</w:t>
      </w:r>
      <w:r w:rsidRPr="009E0DE1">
        <w:tab/>
        <w:t>Structured Data for exposure,</w:t>
      </w:r>
    </w:p>
    <w:p w14:paraId="15BA1D3C" w14:textId="77777777" w:rsidR="00301B8A" w:rsidRPr="009E0DE1" w:rsidRDefault="00301B8A" w:rsidP="00301B8A">
      <w:pPr>
        <w:pStyle w:val="B1"/>
      </w:pPr>
      <w:r w:rsidRPr="009E0DE1">
        <w:t>-</w:t>
      </w:r>
      <w:r w:rsidRPr="009E0DE1">
        <w:tab/>
        <w:t>Application data: Packet Flow Descriptions (PFDs) for application detection and AF request information for multiple UEs, as defined in clause 5.6.7.</w:t>
      </w:r>
    </w:p>
    <w:p w14:paraId="200035DB" w14:textId="77777777" w:rsidR="00301B8A" w:rsidRPr="009E0DE1" w:rsidRDefault="00301B8A" w:rsidP="00301B8A">
      <w:r w:rsidRPr="009E0DE1">
        <w:t xml:space="preserve">The service based </w:t>
      </w:r>
      <w:proofErr w:type="spellStart"/>
      <w:r w:rsidRPr="009E0DE1">
        <w:t>Nudr</w:t>
      </w:r>
      <w:proofErr w:type="spellEnd"/>
      <w:r w:rsidRPr="009E0DE1">
        <w:t xml:space="preserve"> interface defines the content and format/encoding of the 3GPP defined information elements exposed by the data sets.</w:t>
      </w:r>
    </w:p>
    <w:p w14:paraId="431ED663" w14:textId="77777777" w:rsidR="00301B8A" w:rsidRPr="009E0DE1" w:rsidRDefault="00301B8A" w:rsidP="00301B8A">
      <w:r w:rsidRPr="009E0DE1">
        <w:lastRenderedPageBreak/>
        <w:t>In addition, it shall be possible to access operator specific data sets by the NF Service Consumers from the UDR as well as operator specific data for each data set.</w:t>
      </w:r>
    </w:p>
    <w:p w14:paraId="111374B3" w14:textId="77777777" w:rsidR="00301B8A" w:rsidRPr="009E0DE1" w:rsidRDefault="00301B8A" w:rsidP="00301B8A">
      <w:pPr>
        <w:pStyle w:val="NO"/>
      </w:pPr>
      <w:r w:rsidRPr="009E0DE1">
        <w:t>NOTE </w:t>
      </w:r>
      <w:r>
        <w:t>6</w:t>
      </w:r>
      <w:r w:rsidRPr="009E0DE1">
        <w:t>:</w:t>
      </w:r>
      <w:r w:rsidRPr="009E0DE1">
        <w:tab/>
        <w:t>The content and format/encoding of operator specific data and operator specific data sets are not subject to standardization.</w:t>
      </w:r>
    </w:p>
    <w:p w14:paraId="3270BD9C" w14:textId="77777777" w:rsidR="00301B8A" w:rsidRPr="009E0DE1" w:rsidRDefault="00301B8A" w:rsidP="00301B8A">
      <w:pPr>
        <w:pStyle w:val="NO"/>
      </w:pPr>
      <w:r w:rsidRPr="009E0DE1">
        <w:t>NOTE </w:t>
      </w:r>
      <w:r>
        <w:t>7</w:t>
      </w:r>
      <w:r w:rsidRPr="009E0DE1">
        <w:t>:</w:t>
      </w:r>
      <w:r w:rsidRPr="009E0DE1">
        <w:tab/>
        <w:t>The organization of the different data stored in the UDR is not to be standardized.</w:t>
      </w:r>
    </w:p>
    <w:p w14:paraId="030E1AE7" w14:textId="16D2274C" w:rsidR="008A1AF1" w:rsidRDefault="008A1AF1" w:rsidP="00B727F4">
      <w:pPr>
        <w:rPr>
          <w:lang w:eastAsia="zh-CN"/>
        </w:rPr>
      </w:pPr>
    </w:p>
    <w:p w14:paraId="32EBE1CF" w14:textId="77777777" w:rsidR="00301B8A" w:rsidRPr="008A1AF1" w:rsidRDefault="00301B8A" w:rsidP="00301B8A">
      <w:pPr>
        <w:keepNext/>
        <w:keepLines/>
        <w:spacing w:before="180"/>
        <w:ind w:left="1134" w:hanging="1134"/>
        <w:jc w:val="center"/>
        <w:outlineLvl w:val="1"/>
        <w:rPr>
          <w:rFonts w:ascii="Arial" w:hAnsi="Arial"/>
          <w:color w:val="FF0000"/>
          <w:sz w:val="32"/>
          <w:lang w:eastAsia="ja-JP"/>
        </w:rPr>
      </w:pPr>
      <w:commentRangeStart w:id="29"/>
      <w:r>
        <w:rPr>
          <w:rFonts w:ascii="Arial" w:hAnsi="Arial"/>
          <w:color w:val="FF0000"/>
          <w:sz w:val="32"/>
          <w:lang w:eastAsia="ja-JP"/>
        </w:rPr>
        <w:t>---Next Change---</w:t>
      </w:r>
      <w:commentRangeEnd w:id="29"/>
      <w:r w:rsidR="008E5D3C">
        <w:rPr>
          <w:rStyle w:val="CommentReference"/>
        </w:rPr>
        <w:commentReference w:id="29"/>
      </w:r>
    </w:p>
    <w:p w14:paraId="12EBE28D" w14:textId="77777777" w:rsidR="004610E3" w:rsidRPr="009E0DE1" w:rsidRDefault="004610E3" w:rsidP="004610E3">
      <w:pPr>
        <w:pStyle w:val="Heading3"/>
      </w:pPr>
      <w:bookmarkStart w:id="30" w:name="_Toc20149637"/>
      <w:bookmarkStart w:id="31" w:name="_Toc27846428"/>
      <w:bookmarkStart w:id="32" w:name="_Toc36187552"/>
      <w:bookmarkStart w:id="33" w:name="_Toc45183456"/>
      <w:bookmarkStart w:id="34" w:name="_Toc47342298"/>
      <w:bookmarkStart w:id="35" w:name="_Toc51768996"/>
      <w:bookmarkStart w:id="36" w:name="_Toc75440376"/>
      <w:r w:rsidRPr="009E0DE1">
        <w:t>4.2.6</w:t>
      </w:r>
      <w:r w:rsidRPr="009E0DE1">
        <w:tab/>
        <w:t>Service-based interfaces</w:t>
      </w:r>
      <w:bookmarkEnd w:id="30"/>
      <w:bookmarkEnd w:id="31"/>
      <w:bookmarkEnd w:id="32"/>
      <w:bookmarkEnd w:id="33"/>
      <w:bookmarkEnd w:id="34"/>
      <w:bookmarkEnd w:id="35"/>
      <w:bookmarkEnd w:id="36"/>
    </w:p>
    <w:p w14:paraId="7E5F003A" w14:textId="77777777" w:rsidR="004610E3" w:rsidRPr="009E0DE1" w:rsidRDefault="004610E3" w:rsidP="004610E3">
      <w:r w:rsidRPr="009E0DE1">
        <w:t>The 5G System Architecture contains the following service-based interfaces:</w:t>
      </w:r>
    </w:p>
    <w:p w14:paraId="1D98BC70" w14:textId="77777777" w:rsidR="004610E3" w:rsidRPr="009E0DE1" w:rsidRDefault="004610E3" w:rsidP="004610E3">
      <w:pPr>
        <w:pStyle w:val="NO"/>
      </w:pPr>
      <w:proofErr w:type="spellStart"/>
      <w:r w:rsidRPr="009E0DE1">
        <w:rPr>
          <w:b/>
        </w:rPr>
        <w:t>Namf</w:t>
      </w:r>
      <w:proofErr w:type="spellEnd"/>
      <w:r w:rsidRPr="009E0DE1">
        <w:rPr>
          <w:b/>
        </w:rPr>
        <w:t>:</w:t>
      </w:r>
      <w:r w:rsidRPr="009E0DE1">
        <w:tab/>
        <w:t>Service-based interface exhibited by AMF.</w:t>
      </w:r>
    </w:p>
    <w:p w14:paraId="0781E8D6" w14:textId="77777777" w:rsidR="004610E3" w:rsidRPr="009E0DE1" w:rsidRDefault="004610E3" w:rsidP="004610E3">
      <w:pPr>
        <w:pStyle w:val="NO"/>
      </w:pPr>
      <w:proofErr w:type="spellStart"/>
      <w:r w:rsidRPr="009E0DE1">
        <w:rPr>
          <w:b/>
        </w:rPr>
        <w:t>Nsmf</w:t>
      </w:r>
      <w:proofErr w:type="spellEnd"/>
      <w:r w:rsidRPr="009E0DE1">
        <w:rPr>
          <w:b/>
        </w:rPr>
        <w:t>:</w:t>
      </w:r>
      <w:r w:rsidRPr="009E0DE1">
        <w:tab/>
        <w:t>Service-based interface exhibited by SMF.</w:t>
      </w:r>
    </w:p>
    <w:p w14:paraId="1DCE0C8C" w14:textId="77777777" w:rsidR="004610E3" w:rsidRPr="009E0DE1" w:rsidRDefault="004610E3" w:rsidP="004610E3">
      <w:pPr>
        <w:pStyle w:val="NO"/>
      </w:pPr>
      <w:proofErr w:type="spellStart"/>
      <w:r w:rsidRPr="009E0DE1">
        <w:rPr>
          <w:b/>
        </w:rPr>
        <w:t>Nnef</w:t>
      </w:r>
      <w:proofErr w:type="spellEnd"/>
      <w:r w:rsidRPr="009E0DE1">
        <w:rPr>
          <w:b/>
        </w:rPr>
        <w:t>:</w:t>
      </w:r>
      <w:r w:rsidRPr="009E0DE1">
        <w:tab/>
        <w:t>Service-based interface exhibited by NEF.</w:t>
      </w:r>
    </w:p>
    <w:p w14:paraId="04C4102F" w14:textId="77777777" w:rsidR="004610E3" w:rsidRPr="009E0DE1" w:rsidRDefault="004610E3" w:rsidP="004610E3">
      <w:pPr>
        <w:pStyle w:val="NO"/>
      </w:pPr>
      <w:proofErr w:type="spellStart"/>
      <w:r w:rsidRPr="009E0DE1">
        <w:rPr>
          <w:b/>
        </w:rPr>
        <w:t>Npcf</w:t>
      </w:r>
      <w:proofErr w:type="spellEnd"/>
      <w:r w:rsidRPr="009E0DE1">
        <w:rPr>
          <w:b/>
        </w:rPr>
        <w:t>:</w:t>
      </w:r>
      <w:r w:rsidRPr="009E0DE1">
        <w:tab/>
        <w:t>Service-based interface exhibited by PCF.</w:t>
      </w:r>
    </w:p>
    <w:p w14:paraId="70AD8CD3" w14:textId="77777777" w:rsidR="004610E3" w:rsidRPr="009E0DE1" w:rsidRDefault="004610E3" w:rsidP="004610E3">
      <w:pPr>
        <w:pStyle w:val="NO"/>
      </w:pPr>
      <w:proofErr w:type="spellStart"/>
      <w:r w:rsidRPr="009E0DE1">
        <w:rPr>
          <w:b/>
        </w:rPr>
        <w:t>Nudm</w:t>
      </w:r>
      <w:proofErr w:type="spellEnd"/>
      <w:r w:rsidRPr="009E0DE1">
        <w:rPr>
          <w:b/>
        </w:rPr>
        <w:t>:</w:t>
      </w:r>
      <w:r w:rsidRPr="009E0DE1">
        <w:tab/>
        <w:t>Service-based interface exhibited by UDM.</w:t>
      </w:r>
    </w:p>
    <w:p w14:paraId="4D006BDE" w14:textId="77777777" w:rsidR="004610E3" w:rsidRPr="009E0DE1" w:rsidRDefault="004610E3" w:rsidP="004610E3">
      <w:pPr>
        <w:pStyle w:val="NO"/>
      </w:pPr>
      <w:proofErr w:type="spellStart"/>
      <w:r w:rsidRPr="009E0DE1">
        <w:rPr>
          <w:b/>
        </w:rPr>
        <w:t>Naf</w:t>
      </w:r>
      <w:proofErr w:type="spellEnd"/>
      <w:r w:rsidRPr="009E0DE1">
        <w:rPr>
          <w:b/>
        </w:rPr>
        <w:t>:</w:t>
      </w:r>
      <w:r w:rsidRPr="009E0DE1">
        <w:tab/>
        <w:t>Service-based interface exhibited by AF.</w:t>
      </w:r>
    </w:p>
    <w:p w14:paraId="24370F2C" w14:textId="77777777" w:rsidR="004610E3" w:rsidRPr="009E0DE1" w:rsidRDefault="004610E3" w:rsidP="004610E3">
      <w:pPr>
        <w:pStyle w:val="NO"/>
      </w:pPr>
      <w:proofErr w:type="spellStart"/>
      <w:r w:rsidRPr="009E0DE1">
        <w:rPr>
          <w:b/>
        </w:rPr>
        <w:t>Nnrf</w:t>
      </w:r>
      <w:proofErr w:type="spellEnd"/>
      <w:r w:rsidRPr="009E0DE1">
        <w:rPr>
          <w:b/>
        </w:rPr>
        <w:t>:</w:t>
      </w:r>
      <w:r w:rsidRPr="009E0DE1">
        <w:tab/>
        <w:t>Service-based interface exhibited by NRF.</w:t>
      </w:r>
    </w:p>
    <w:p w14:paraId="6F4DD78F" w14:textId="77777777" w:rsidR="004610E3" w:rsidRPr="00323277" w:rsidRDefault="004610E3" w:rsidP="004610E3">
      <w:pPr>
        <w:pStyle w:val="NO"/>
      </w:pPr>
      <w:proofErr w:type="spellStart"/>
      <w:r w:rsidRPr="00323277">
        <w:rPr>
          <w:b/>
          <w:bCs/>
        </w:rPr>
        <w:t>Nnsacf</w:t>
      </w:r>
      <w:proofErr w:type="spellEnd"/>
      <w:r w:rsidRPr="00323277">
        <w:rPr>
          <w:b/>
          <w:bCs/>
        </w:rPr>
        <w:t>:</w:t>
      </w:r>
      <w:r>
        <w:tab/>
        <w:t>Service-based interface exhibited by NSACF.</w:t>
      </w:r>
    </w:p>
    <w:p w14:paraId="18537B38" w14:textId="77777777" w:rsidR="004610E3" w:rsidRPr="00545667" w:rsidRDefault="004610E3" w:rsidP="004610E3">
      <w:pPr>
        <w:pStyle w:val="NO"/>
      </w:pPr>
      <w:proofErr w:type="spellStart"/>
      <w:r w:rsidRPr="00821CF5">
        <w:rPr>
          <w:b/>
          <w:bCs/>
        </w:rPr>
        <w:t>Nnssaaf</w:t>
      </w:r>
      <w:proofErr w:type="spellEnd"/>
      <w:r w:rsidRPr="00821CF5">
        <w:rPr>
          <w:b/>
          <w:bCs/>
        </w:rPr>
        <w:t>:</w:t>
      </w:r>
      <w:r>
        <w:tab/>
        <w:t>Service-based interface exhibited by NSSAAF.</w:t>
      </w:r>
    </w:p>
    <w:p w14:paraId="55AAC6F8" w14:textId="77777777" w:rsidR="004610E3" w:rsidRPr="009E0DE1" w:rsidRDefault="004610E3" w:rsidP="004610E3">
      <w:pPr>
        <w:pStyle w:val="NO"/>
      </w:pPr>
      <w:proofErr w:type="spellStart"/>
      <w:r w:rsidRPr="009E0DE1">
        <w:rPr>
          <w:b/>
        </w:rPr>
        <w:t>Nnssf</w:t>
      </w:r>
      <w:proofErr w:type="spellEnd"/>
      <w:r w:rsidRPr="009E0DE1">
        <w:t>:</w:t>
      </w:r>
      <w:r w:rsidRPr="009E0DE1">
        <w:tab/>
        <w:t>Service-based interface exhibited by NSSF.</w:t>
      </w:r>
    </w:p>
    <w:p w14:paraId="139FF7B5" w14:textId="77777777" w:rsidR="004610E3" w:rsidRPr="009E0DE1" w:rsidRDefault="004610E3" w:rsidP="004610E3">
      <w:pPr>
        <w:pStyle w:val="NO"/>
      </w:pPr>
      <w:proofErr w:type="spellStart"/>
      <w:r w:rsidRPr="009E0DE1">
        <w:rPr>
          <w:b/>
        </w:rPr>
        <w:t>Nausf</w:t>
      </w:r>
      <w:proofErr w:type="spellEnd"/>
      <w:r w:rsidRPr="009E0DE1">
        <w:rPr>
          <w:b/>
        </w:rPr>
        <w:t>:</w:t>
      </w:r>
      <w:r w:rsidRPr="009E0DE1">
        <w:tab/>
        <w:t>Service-based interface exhibited by AUSF.</w:t>
      </w:r>
    </w:p>
    <w:p w14:paraId="7AEE8589" w14:textId="77777777" w:rsidR="004610E3" w:rsidRPr="009E0DE1" w:rsidRDefault="004610E3" w:rsidP="004610E3">
      <w:pPr>
        <w:pStyle w:val="NO"/>
      </w:pPr>
      <w:proofErr w:type="spellStart"/>
      <w:r w:rsidRPr="009E0DE1">
        <w:rPr>
          <w:b/>
        </w:rPr>
        <w:t>Nudr</w:t>
      </w:r>
      <w:proofErr w:type="spellEnd"/>
      <w:r w:rsidRPr="009E0DE1">
        <w:rPr>
          <w:b/>
        </w:rPr>
        <w:t>:</w:t>
      </w:r>
      <w:r w:rsidRPr="009E0DE1">
        <w:tab/>
        <w:t>Service-based interface exhibited by UDR.</w:t>
      </w:r>
    </w:p>
    <w:p w14:paraId="2B85CE1C" w14:textId="77777777" w:rsidR="004610E3" w:rsidRPr="009E0DE1" w:rsidRDefault="004610E3" w:rsidP="004610E3">
      <w:pPr>
        <w:pStyle w:val="NO"/>
      </w:pPr>
      <w:proofErr w:type="spellStart"/>
      <w:r w:rsidRPr="009E0DE1">
        <w:rPr>
          <w:b/>
        </w:rPr>
        <w:t>Nudsf</w:t>
      </w:r>
      <w:proofErr w:type="spellEnd"/>
      <w:r w:rsidRPr="009E0DE1">
        <w:rPr>
          <w:b/>
        </w:rPr>
        <w:t>:</w:t>
      </w:r>
      <w:r w:rsidRPr="009E0DE1">
        <w:tab/>
        <w:t>Service-based interface exhibited by UDSF.</w:t>
      </w:r>
    </w:p>
    <w:p w14:paraId="4740CD08" w14:textId="77777777" w:rsidR="004610E3" w:rsidRPr="009E0DE1" w:rsidRDefault="004610E3" w:rsidP="004610E3">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1C0682FA" w14:textId="77777777" w:rsidR="004610E3" w:rsidRPr="009E0DE1" w:rsidRDefault="004610E3" w:rsidP="004610E3">
      <w:pPr>
        <w:pStyle w:val="NO"/>
      </w:pPr>
      <w:proofErr w:type="spellStart"/>
      <w:r w:rsidRPr="009E0DE1">
        <w:rPr>
          <w:b/>
        </w:rPr>
        <w:t>Nnwdaf</w:t>
      </w:r>
      <w:proofErr w:type="spellEnd"/>
      <w:r w:rsidRPr="009E0DE1">
        <w:rPr>
          <w:b/>
        </w:rPr>
        <w:t>:</w:t>
      </w:r>
      <w:r w:rsidRPr="009E0DE1">
        <w:tab/>
        <w:t>Service-based interface exhibited by NWDAF.</w:t>
      </w:r>
    </w:p>
    <w:p w14:paraId="40DB66D8" w14:textId="77777777" w:rsidR="004610E3" w:rsidRDefault="004610E3" w:rsidP="004610E3">
      <w:pPr>
        <w:pStyle w:val="NO"/>
      </w:pPr>
      <w:proofErr w:type="spellStart"/>
      <w:r>
        <w:rPr>
          <w:b/>
        </w:rPr>
        <w:t>Nchf</w:t>
      </w:r>
      <w:proofErr w:type="spellEnd"/>
      <w:r>
        <w:rPr>
          <w:b/>
        </w:rPr>
        <w:t>:</w:t>
      </w:r>
      <w:r>
        <w:tab/>
        <w:t>Service-based interface exhibited by CHF.</w:t>
      </w:r>
    </w:p>
    <w:p w14:paraId="3C0544E2" w14:textId="77777777" w:rsidR="004610E3" w:rsidRDefault="004610E3" w:rsidP="004610E3">
      <w:pPr>
        <w:pStyle w:val="NO"/>
      </w:pPr>
      <w:proofErr w:type="spellStart"/>
      <w:r w:rsidRPr="00C34949">
        <w:rPr>
          <w:b/>
        </w:rPr>
        <w:t>Nucmf</w:t>
      </w:r>
      <w:proofErr w:type="spellEnd"/>
      <w:r w:rsidRPr="00C34949">
        <w:rPr>
          <w:b/>
        </w:rPr>
        <w:t>:</w:t>
      </w:r>
      <w:r>
        <w:tab/>
        <w:t>Service-based interface exhibited by UCMF.</w:t>
      </w:r>
    </w:p>
    <w:p w14:paraId="313078D4" w14:textId="77777777" w:rsidR="004610E3" w:rsidRPr="00D63C5A" w:rsidRDefault="004610E3" w:rsidP="004610E3">
      <w:pPr>
        <w:pStyle w:val="NO"/>
      </w:pPr>
      <w:proofErr w:type="spellStart"/>
      <w:r w:rsidRPr="00323277">
        <w:rPr>
          <w:b/>
          <w:bCs/>
        </w:rPr>
        <w:t>Ndccf</w:t>
      </w:r>
      <w:proofErr w:type="spellEnd"/>
      <w:r w:rsidRPr="00323277">
        <w:rPr>
          <w:b/>
          <w:bCs/>
        </w:rPr>
        <w:t>:</w:t>
      </w:r>
      <w:r w:rsidRPr="00D63C5A">
        <w:tab/>
        <w:t>Service based interface exhibited by DCCF.</w:t>
      </w:r>
    </w:p>
    <w:p w14:paraId="2B9837FB" w14:textId="77777777" w:rsidR="004610E3" w:rsidRPr="00D63C5A" w:rsidRDefault="004610E3" w:rsidP="004610E3">
      <w:pPr>
        <w:pStyle w:val="NO"/>
      </w:pPr>
      <w:proofErr w:type="spellStart"/>
      <w:r w:rsidRPr="00323277">
        <w:rPr>
          <w:b/>
          <w:bCs/>
        </w:rPr>
        <w:t>Nmfaf</w:t>
      </w:r>
      <w:proofErr w:type="spellEnd"/>
      <w:r w:rsidRPr="00323277">
        <w:rPr>
          <w:b/>
          <w:bCs/>
        </w:rPr>
        <w:t>:</w:t>
      </w:r>
      <w:r w:rsidRPr="00D63C5A">
        <w:tab/>
        <w:t>Service based interface exhibited by MFAF.</w:t>
      </w:r>
    </w:p>
    <w:p w14:paraId="09A85F4B" w14:textId="77777777" w:rsidR="004610E3" w:rsidRPr="00D63C5A" w:rsidRDefault="004610E3" w:rsidP="004610E3">
      <w:pPr>
        <w:pStyle w:val="NO"/>
      </w:pPr>
      <w:proofErr w:type="spellStart"/>
      <w:r w:rsidRPr="00323277">
        <w:rPr>
          <w:b/>
          <w:bCs/>
        </w:rPr>
        <w:t>Nadrf</w:t>
      </w:r>
      <w:proofErr w:type="spellEnd"/>
      <w:r w:rsidRPr="00323277">
        <w:rPr>
          <w:b/>
          <w:bCs/>
        </w:rPr>
        <w:t>:</w:t>
      </w:r>
      <w:r w:rsidRPr="00D63C5A">
        <w:tab/>
        <w:t>Service based interface exhibited by ADRF.</w:t>
      </w:r>
    </w:p>
    <w:p w14:paraId="1B5C8230" w14:textId="77777777" w:rsidR="004610E3" w:rsidRDefault="004610E3" w:rsidP="004610E3">
      <w:pPr>
        <w:pStyle w:val="NO"/>
      </w:pPr>
      <w:proofErr w:type="spellStart"/>
      <w:r w:rsidRPr="00323277">
        <w:rPr>
          <w:b/>
          <w:bCs/>
        </w:rPr>
        <w:t>Naanf</w:t>
      </w:r>
      <w:proofErr w:type="spellEnd"/>
      <w:r w:rsidRPr="00323277">
        <w:rPr>
          <w:b/>
          <w:bCs/>
        </w:rPr>
        <w:t>:</w:t>
      </w:r>
      <w:r>
        <w:tab/>
        <w:t>Service-based interface exhibited by AANF.</w:t>
      </w:r>
    </w:p>
    <w:p w14:paraId="46FB18EB" w14:textId="77777777" w:rsidR="004610E3" w:rsidRDefault="004610E3" w:rsidP="004610E3">
      <w:pPr>
        <w:pStyle w:val="NO"/>
      </w:pPr>
      <w:r>
        <w:t>NOTE 1:</w:t>
      </w:r>
      <w:r>
        <w:tab/>
        <w:t>The Service-based interface exhibited by AANF is defined in TS 33.535 [124].</w:t>
      </w:r>
    </w:p>
    <w:p w14:paraId="29F7D307" w14:textId="77777777" w:rsidR="004610E3" w:rsidRPr="00754008" w:rsidRDefault="004610E3" w:rsidP="004610E3">
      <w:pPr>
        <w:pStyle w:val="NO"/>
      </w:pPr>
      <w:r w:rsidRPr="00754008">
        <w:rPr>
          <w:b/>
          <w:bCs/>
        </w:rPr>
        <w:t>N5g-ddnmf:</w:t>
      </w:r>
      <w:r>
        <w:tab/>
        <w:t>Service-based interface exhibited by 5G DDNMF.</w:t>
      </w:r>
    </w:p>
    <w:p w14:paraId="23677D59" w14:textId="77777777" w:rsidR="004610E3" w:rsidRDefault="004610E3" w:rsidP="004610E3">
      <w:pPr>
        <w:pStyle w:val="NO"/>
      </w:pPr>
      <w:proofErr w:type="spellStart"/>
      <w:r w:rsidRPr="00562E84">
        <w:rPr>
          <w:b/>
          <w:bCs/>
        </w:rPr>
        <w:t>Nmbsmf</w:t>
      </w:r>
      <w:proofErr w:type="spellEnd"/>
      <w:r w:rsidRPr="00562E84">
        <w:rPr>
          <w:b/>
          <w:bCs/>
        </w:rPr>
        <w:t>:</w:t>
      </w:r>
      <w:r>
        <w:tab/>
        <w:t>Service-based interface exhibited by MB-SMF.</w:t>
      </w:r>
    </w:p>
    <w:p w14:paraId="544095F3" w14:textId="77777777" w:rsidR="004610E3" w:rsidRDefault="004610E3" w:rsidP="004610E3">
      <w:pPr>
        <w:pStyle w:val="NO"/>
      </w:pPr>
      <w:proofErr w:type="spellStart"/>
      <w:r w:rsidRPr="00562E84">
        <w:rPr>
          <w:b/>
          <w:bCs/>
        </w:rPr>
        <w:t>Nmbsf</w:t>
      </w:r>
      <w:proofErr w:type="spellEnd"/>
      <w:r w:rsidRPr="00562E84">
        <w:rPr>
          <w:b/>
          <w:bCs/>
        </w:rPr>
        <w:t>:</w:t>
      </w:r>
      <w:r>
        <w:tab/>
        <w:t>Service-based interface exhibited by MBSF.</w:t>
      </w:r>
    </w:p>
    <w:p w14:paraId="4CC56437" w14:textId="2737DE77" w:rsidR="004610E3" w:rsidRDefault="004610E3" w:rsidP="004610E3">
      <w:pPr>
        <w:pStyle w:val="NO"/>
        <w:rPr>
          <w:ins w:id="37" w:author="Nokia" w:date="2021-07-19T10:17:00Z"/>
        </w:rPr>
      </w:pPr>
      <w:r>
        <w:t>NOTE 2:</w:t>
      </w:r>
      <w:r>
        <w:tab/>
        <w:t>The Service-based interfaces exhibited by MB-SMF and MBSF are defined in TS 23.247 [129].</w:t>
      </w:r>
    </w:p>
    <w:p w14:paraId="2A047DFD" w14:textId="56A27A9F" w:rsidR="004610E3" w:rsidRDefault="004610E3" w:rsidP="004610E3">
      <w:pPr>
        <w:pStyle w:val="NO"/>
        <w:rPr>
          <w:ins w:id="38" w:author="Nokia" w:date="2021-07-19T10:17:00Z"/>
        </w:rPr>
      </w:pPr>
      <w:proofErr w:type="spellStart"/>
      <w:ins w:id="39" w:author="Nokia" w:date="2021-07-19T10:17:00Z">
        <w:r w:rsidRPr="00562E84">
          <w:rPr>
            <w:b/>
            <w:bCs/>
          </w:rPr>
          <w:lastRenderedPageBreak/>
          <w:t>N</w:t>
        </w:r>
      </w:ins>
      <w:ins w:id="40" w:author="Nokia" w:date="2021-07-19T10:18:00Z">
        <w:r>
          <w:rPr>
            <w:b/>
            <w:bCs/>
          </w:rPr>
          <w:t>tsctsf</w:t>
        </w:r>
      </w:ins>
      <w:proofErr w:type="spellEnd"/>
      <w:ins w:id="41" w:author="Nokia" w:date="2021-07-19T10:17:00Z">
        <w:r w:rsidRPr="00562E84">
          <w:rPr>
            <w:b/>
            <w:bCs/>
          </w:rPr>
          <w:t>:</w:t>
        </w:r>
        <w:r>
          <w:tab/>
          <w:t xml:space="preserve">Service-based interface exhibited by </w:t>
        </w:r>
      </w:ins>
      <w:ins w:id="42" w:author="Nokia" w:date="2021-07-19T10:18:00Z">
        <w:r>
          <w:t>TSCTSF</w:t>
        </w:r>
      </w:ins>
      <w:ins w:id="43" w:author="Nokia" w:date="2021-07-19T10:17:00Z">
        <w:r>
          <w:t>.</w:t>
        </w:r>
      </w:ins>
    </w:p>
    <w:p w14:paraId="173A4EC0" w14:textId="1E4295AC" w:rsidR="00301B8A" w:rsidRDefault="00301B8A" w:rsidP="00B727F4">
      <w:pPr>
        <w:rPr>
          <w:lang w:eastAsia="zh-CN"/>
        </w:rPr>
      </w:pPr>
    </w:p>
    <w:p w14:paraId="45694A05" w14:textId="3799CFA4" w:rsidR="00301B8A" w:rsidRDefault="00301B8A" w:rsidP="00301B8A">
      <w:pPr>
        <w:keepNext/>
        <w:keepLines/>
        <w:spacing w:before="180"/>
        <w:ind w:left="1134" w:hanging="1134"/>
        <w:jc w:val="center"/>
        <w:outlineLvl w:val="1"/>
        <w:rPr>
          <w:rFonts w:ascii="Arial" w:hAnsi="Arial"/>
          <w:color w:val="FF0000"/>
          <w:sz w:val="32"/>
          <w:lang w:eastAsia="ja-JP"/>
        </w:rPr>
      </w:pPr>
      <w:commentRangeStart w:id="44"/>
      <w:r>
        <w:rPr>
          <w:rFonts w:ascii="Arial" w:hAnsi="Arial"/>
          <w:color w:val="FF0000"/>
          <w:sz w:val="32"/>
          <w:lang w:eastAsia="ja-JP"/>
        </w:rPr>
        <w:t>---Next Change---</w:t>
      </w:r>
      <w:commentRangeEnd w:id="44"/>
      <w:r w:rsidR="008E5D3C">
        <w:rPr>
          <w:rStyle w:val="CommentReference"/>
        </w:rPr>
        <w:commentReference w:id="44"/>
      </w:r>
    </w:p>
    <w:p w14:paraId="2DA4ED18" w14:textId="77777777" w:rsidR="004610E3" w:rsidRPr="009E0DE1" w:rsidRDefault="004610E3" w:rsidP="004610E3">
      <w:pPr>
        <w:pStyle w:val="Heading3"/>
      </w:pPr>
      <w:bookmarkStart w:id="45" w:name="_Toc75440377"/>
      <w:r w:rsidRPr="009E0DE1">
        <w:t>4.2.7</w:t>
      </w:r>
      <w:r w:rsidRPr="009E0DE1">
        <w:rPr>
          <w:lang w:eastAsia="zh-CN"/>
        </w:rPr>
        <w:tab/>
      </w:r>
      <w:r w:rsidRPr="009E0DE1">
        <w:t>Reference points</w:t>
      </w:r>
      <w:bookmarkEnd w:id="45"/>
    </w:p>
    <w:p w14:paraId="2B288484" w14:textId="77777777" w:rsidR="004610E3" w:rsidRPr="009E0DE1" w:rsidRDefault="004610E3" w:rsidP="004610E3">
      <w:r w:rsidRPr="009E0DE1">
        <w:t>The 5G System Architecture contains the following reference points:</w:t>
      </w:r>
    </w:p>
    <w:p w14:paraId="4C708AC7" w14:textId="77777777" w:rsidR="004610E3" w:rsidRPr="009E0DE1" w:rsidRDefault="004610E3" w:rsidP="004610E3">
      <w:pPr>
        <w:pStyle w:val="NO"/>
      </w:pPr>
      <w:r w:rsidRPr="009E0DE1">
        <w:rPr>
          <w:b/>
        </w:rPr>
        <w:t>N1:</w:t>
      </w:r>
      <w:r w:rsidRPr="009E0DE1">
        <w:tab/>
        <w:t>Reference point between the UE and the AMF.</w:t>
      </w:r>
    </w:p>
    <w:p w14:paraId="1488D16F" w14:textId="77777777" w:rsidR="004610E3" w:rsidRPr="009E0DE1" w:rsidRDefault="004610E3" w:rsidP="004610E3">
      <w:pPr>
        <w:pStyle w:val="NO"/>
      </w:pPr>
      <w:r w:rsidRPr="009E0DE1">
        <w:rPr>
          <w:b/>
        </w:rPr>
        <w:t>N2:</w:t>
      </w:r>
      <w:r w:rsidRPr="009E0DE1">
        <w:tab/>
        <w:t>Reference point between the (R)AN and the AMF.</w:t>
      </w:r>
    </w:p>
    <w:p w14:paraId="5FD73A55" w14:textId="77777777" w:rsidR="004610E3" w:rsidRPr="009E0DE1" w:rsidRDefault="004610E3" w:rsidP="004610E3">
      <w:pPr>
        <w:pStyle w:val="NO"/>
      </w:pPr>
      <w:r w:rsidRPr="009E0DE1">
        <w:rPr>
          <w:b/>
        </w:rPr>
        <w:t>N3:</w:t>
      </w:r>
      <w:r w:rsidRPr="009E0DE1">
        <w:tab/>
        <w:t>Reference point between the (R)AN and the UPF.</w:t>
      </w:r>
    </w:p>
    <w:p w14:paraId="5EE5B2C2" w14:textId="77777777" w:rsidR="004610E3" w:rsidRPr="009E0DE1" w:rsidRDefault="004610E3" w:rsidP="004610E3">
      <w:pPr>
        <w:pStyle w:val="NO"/>
      </w:pPr>
      <w:r w:rsidRPr="009E0DE1">
        <w:rPr>
          <w:b/>
        </w:rPr>
        <w:t>N4:</w:t>
      </w:r>
      <w:r w:rsidRPr="009E0DE1">
        <w:tab/>
        <w:t>Reference point between the SMF and the UPF.</w:t>
      </w:r>
    </w:p>
    <w:p w14:paraId="2D079B30" w14:textId="77777777" w:rsidR="004610E3" w:rsidRPr="009E0DE1" w:rsidRDefault="004610E3" w:rsidP="004610E3">
      <w:pPr>
        <w:pStyle w:val="NO"/>
      </w:pPr>
      <w:r w:rsidRPr="009E0DE1">
        <w:rPr>
          <w:b/>
        </w:rPr>
        <w:t>N6:</w:t>
      </w:r>
      <w:r w:rsidRPr="009E0DE1">
        <w:tab/>
        <w:t>Reference point between the UPF and a Data Network.</w:t>
      </w:r>
    </w:p>
    <w:p w14:paraId="17D94AB2" w14:textId="77777777" w:rsidR="004610E3" w:rsidRPr="009E0DE1" w:rsidRDefault="004610E3" w:rsidP="004610E3">
      <w:pPr>
        <w:pStyle w:val="NO"/>
      </w:pPr>
      <w:r w:rsidRPr="009E0DE1">
        <w:rPr>
          <w:b/>
        </w:rPr>
        <w:t>N9:</w:t>
      </w:r>
      <w:r w:rsidRPr="009E0DE1">
        <w:tab/>
        <w:t>Reference point between two UPFs.</w:t>
      </w:r>
    </w:p>
    <w:p w14:paraId="0613425E" w14:textId="77777777" w:rsidR="004610E3" w:rsidRPr="009E0DE1" w:rsidRDefault="004610E3" w:rsidP="004610E3">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BE5D05D" w14:textId="77777777" w:rsidR="004610E3" w:rsidRPr="009E0DE1" w:rsidRDefault="004610E3" w:rsidP="004610E3">
      <w:pPr>
        <w:pStyle w:val="NO"/>
      </w:pPr>
      <w:r w:rsidRPr="009E0DE1">
        <w:rPr>
          <w:b/>
        </w:rPr>
        <w:t>N5:</w:t>
      </w:r>
      <w:r w:rsidRPr="009E0DE1">
        <w:tab/>
        <w:t>Reference point between the PCF and an AF.</w:t>
      </w:r>
    </w:p>
    <w:p w14:paraId="2A774CD0" w14:textId="77777777" w:rsidR="004610E3" w:rsidRPr="009E0DE1" w:rsidRDefault="004610E3" w:rsidP="004610E3">
      <w:pPr>
        <w:pStyle w:val="NO"/>
      </w:pPr>
      <w:r w:rsidRPr="009E0DE1">
        <w:rPr>
          <w:b/>
        </w:rPr>
        <w:t>N7:</w:t>
      </w:r>
      <w:r w:rsidRPr="009E0DE1">
        <w:tab/>
        <w:t>Reference point between the SMF and the PCF.</w:t>
      </w:r>
    </w:p>
    <w:p w14:paraId="3DCA96E9" w14:textId="77777777" w:rsidR="004610E3" w:rsidRPr="009E0DE1" w:rsidRDefault="004610E3" w:rsidP="004610E3">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200C5033" w14:textId="77777777" w:rsidR="004610E3" w:rsidRPr="009E0DE1" w:rsidRDefault="004610E3" w:rsidP="004610E3">
      <w:pPr>
        <w:pStyle w:val="NO"/>
      </w:pPr>
      <w:r w:rsidRPr="009E0DE1">
        <w:rPr>
          <w:b/>
        </w:rPr>
        <w:t>N10:</w:t>
      </w:r>
      <w:r w:rsidRPr="009E0DE1">
        <w:tab/>
        <w:t>Reference point between the UDM and the SMF.</w:t>
      </w:r>
    </w:p>
    <w:p w14:paraId="136D690E" w14:textId="77777777" w:rsidR="004610E3" w:rsidRPr="009E0DE1" w:rsidRDefault="004610E3" w:rsidP="004610E3">
      <w:pPr>
        <w:pStyle w:val="NO"/>
      </w:pPr>
      <w:r w:rsidRPr="009E0DE1">
        <w:rPr>
          <w:b/>
        </w:rPr>
        <w:t>N11:</w:t>
      </w:r>
      <w:r w:rsidRPr="009E0DE1">
        <w:rPr>
          <w:b/>
        </w:rPr>
        <w:tab/>
      </w:r>
      <w:r w:rsidRPr="009E0DE1">
        <w:t>Reference point between the AMF and the SMF.</w:t>
      </w:r>
    </w:p>
    <w:p w14:paraId="6763FE39" w14:textId="77777777" w:rsidR="004610E3" w:rsidRPr="009E0DE1" w:rsidRDefault="004610E3" w:rsidP="004610E3">
      <w:pPr>
        <w:pStyle w:val="NO"/>
      </w:pPr>
      <w:r w:rsidRPr="009E0DE1">
        <w:rPr>
          <w:b/>
        </w:rPr>
        <w:t>N12:</w:t>
      </w:r>
      <w:r w:rsidRPr="009E0DE1">
        <w:rPr>
          <w:b/>
        </w:rPr>
        <w:tab/>
      </w:r>
      <w:r w:rsidRPr="009E0DE1">
        <w:t>Reference point between AMF and AUSF.</w:t>
      </w:r>
    </w:p>
    <w:p w14:paraId="021CBD22" w14:textId="77777777" w:rsidR="004610E3" w:rsidRPr="009E0DE1" w:rsidRDefault="004610E3" w:rsidP="004610E3">
      <w:pPr>
        <w:pStyle w:val="NO"/>
      </w:pPr>
      <w:r w:rsidRPr="009E0DE1">
        <w:rPr>
          <w:b/>
        </w:rPr>
        <w:t>N13:</w:t>
      </w:r>
      <w:r w:rsidRPr="009E0DE1">
        <w:rPr>
          <w:b/>
        </w:rPr>
        <w:tab/>
      </w:r>
      <w:r w:rsidRPr="009E0DE1">
        <w:t>Reference point between the UDM and Authentication Server function the AUSF.</w:t>
      </w:r>
    </w:p>
    <w:p w14:paraId="23906E76" w14:textId="77777777" w:rsidR="004610E3" w:rsidRPr="009E0DE1" w:rsidRDefault="004610E3" w:rsidP="004610E3">
      <w:pPr>
        <w:pStyle w:val="NO"/>
      </w:pPr>
      <w:r w:rsidRPr="009E0DE1">
        <w:rPr>
          <w:b/>
        </w:rPr>
        <w:t>N14:</w:t>
      </w:r>
      <w:r w:rsidRPr="009E0DE1">
        <w:rPr>
          <w:b/>
        </w:rPr>
        <w:tab/>
      </w:r>
      <w:r w:rsidRPr="009E0DE1">
        <w:t>Reference point between two AMFs.</w:t>
      </w:r>
    </w:p>
    <w:p w14:paraId="76EA65AE" w14:textId="77777777" w:rsidR="004610E3" w:rsidRPr="009E0DE1" w:rsidRDefault="004610E3" w:rsidP="004610E3">
      <w:pPr>
        <w:pStyle w:val="NO"/>
      </w:pPr>
      <w:r w:rsidRPr="009E0DE1">
        <w:rPr>
          <w:b/>
        </w:rPr>
        <w:t>N15:</w:t>
      </w:r>
      <w:r w:rsidRPr="009E0DE1">
        <w:tab/>
        <w:t>Reference point between the PCF and the AMF in the case of non-roaming scenario, PCF in the visited network and AMF in the case of roaming scenario.</w:t>
      </w:r>
    </w:p>
    <w:p w14:paraId="194BB9A0" w14:textId="77777777" w:rsidR="004610E3" w:rsidRPr="009E0DE1" w:rsidRDefault="004610E3" w:rsidP="004610E3">
      <w:pPr>
        <w:pStyle w:val="NO"/>
      </w:pPr>
      <w:r w:rsidRPr="009E0DE1">
        <w:rPr>
          <w:b/>
        </w:rPr>
        <w:t>N16:</w:t>
      </w:r>
      <w:r w:rsidRPr="009E0DE1">
        <w:rPr>
          <w:b/>
        </w:rPr>
        <w:tab/>
      </w:r>
      <w:r w:rsidRPr="009E0DE1">
        <w:t>Reference point between two SMFs, (in roaming case between SMF in the visited network and the SMF in the home network).</w:t>
      </w:r>
    </w:p>
    <w:p w14:paraId="091CFAE2" w14:textId="77777777" w:rsidR="004610E3" w:rsidRPr="00B56148" w:rsidRDefault="004610E3" w:rsidP="004610E3">
      <w:pPr>
        <w:pStyle w:val="NO"/>
      </w:pPr>
      <w:r w:rsidRPr="00B56148">
        <w:rPr>
          <w:b/>
        </w:rPr>
        <w:t>N16a:</w:t>
      </w:r>
      <w:r>
        <w:tab/>
        <w:t>Reference point between SMF and I-SMF.</w:t>
      </w:r>
    </w:p>
    <w:p w14:paraId="37D155B7" w14:textId="77777777" w:rsidR="004610E3" w:rsidRPr="009E0DE1" w:rsidRDefault="004610E3" w:rsidP="004610E3">
      <w:pPr>
        <w:pStyle w:val="NO"/>
      </w:pPr>
      <w:r w:rsidRPr="009E0DE1">
        <w:rPr>
          <w:b/>
        </w:rPr>
        <w:t>N17:</w:t>
      </w:r>
      <w:r w:rsidRPr="009E0DE1">
        <w:tab/>
        <w:t>Reference point between AMF and 5G-EIR.</w:t>
      </w:r>
    </w:p>
    <w:p w14:paraId="74D22E5C" w14:textId="77777777" w:rsidR="004610E3" w:rsidRPr="009E0DE1" w:rsidRDefault="004610E3" w:rsidP="004610E3">
      <w:pPr>
        <w:pStyle w:val="NO"/>
      </w:pPr>
      <w:r w:rsidRPr="009E0DE1">
        <w:rPr>
          <w:b/>
        </w:rPr>
        <w:t>N18:</w:t>
      </w:r>
      <w:r w:rsidRPr="009E0DE1">
        <w:tab/>
        <w:t>Reference point between any NF and UDSF.</w:t>
      </w:r>
    </w:p>
    <w:p w14:paraId="3E497A4E" w14:textId="77777777" w:rsidR="004610E3" w:rsidRPr="00C34949" w:rsidRDefault="004610E3" w:rsidP="004610E3">
      <w:pPr>
        <w:pStyle w:val="NO"/>
      </w:pPr>
      <w:r>
        <w:rPr>
          <w:b/>
        </w:rPr>
        <w:t>N19:</w:t>
      </w:r>
      <w:r w:rsidRPr="00C34949">
        <w:tab/>
        <w:t>Reference point between two PSA UPFs for 5G LAN-type service.</w:t>
      </w:r>
    </w:p>
    <w:p w14:paraId="23E5D7FB" w14:textId="77777777" w:rsidR="004610E3" w:rsidRPr="009E0DE1" w:rsidRDefault="004610E3" w:rsidP="004610E3">
      <w:pPr>
        <w:pStyle w:val="NO"/>
      </w:pPr>
      <w:r w:rsidRPr="009E0DE1">
        <w:rPr>
          <w:b/>
        </w:rPr>
        <w:t>N22:</w:t>
      </w:r>
      <w:r w:rsidRPr="009E0DE1">
        <w:tab/>
        <w:t>Reference point between AMF and NSSF.</w:t>
      </w:r>
    </w:p>
    <w:p w14:paraId="439B8343" w14:textId="77777777" w:rsidR="004610E3" w:rsidRPr="009E0DE1" w:rsidRDefault="004610E3" w:rsidP="004610E3">
      <w:pPr>
        <w:pStyle w:val="NO"/>
      </w:pPr>
      <w:r w:rsidRPr="009E0DE1">
        <w:rPr>
          <w:b/>
        </w:rPr>
        <w:t>N23:</w:t>
      </w:r>
      <w:r w:rsidRPr="009E0DE1">
        <w:tab/>
        <w:t>Reference point between PCF and NWDAF.</w:t>
      </w:r>
    </w:p>
    <w:p w14:paraId="40077B54" w14:textId="77777777" w:rsidR="004610E3" w:rsidRPr="009E0DE1" w:rsidRDefault="004610E3" w:rsidP="004610E3">
      <w:pPr>
        <w:pStyle w:val="NO"/>
      </w:pPr>
      <w:r w:rsidRPr="009E0DE1">
        <w:rPr>
          <w:b/>
        </w:rPr>
        <w:t>N24:</w:t>
      </w:r>
      <w:r w:rsidRPr="009E0DE1">
        <w:tab/>
        <w:t>Reference point between the PCF in the visited network and the PCF in the home network.</w:t>
      </w:r>
    </w:p>
    <w:p w14:paraId="7A13251F" w14:textId="77777777" w:rsidR="004610E3" w:rsidRPr="009E0DE1" w:rsidRDefault="004610E3" w:rsidP="004610E3">
      <w:pPr>
        <w:pStyle w:val="NO"/>
      </w:pPr>
      <w:r w:rsidRPr="009E0DE1">
        <w:rPr>
          <w:b/>
        </w:rPr>
        <w:t>N27:</w:t>
      </w:r>
      <w:r w:rsidRPr="009E0DE1">
        <w:tab/>
        <w:t>Reference point between NRF in the visited network and the NRF in the home network.</w:t>
      </w:r>
    </w:p>
    <w:p w14:paraId="4B840DC6" w14:textId="77777777" w:rsidR="004610E3" w:rsidRPr="002369B3" w:rsidRDefault="004610E3" w:rsidP="004610E3">
      <w:pPr>
        <w:pStyle w:val="NO"/>
      </w:pPr>
      <w:r w:rsidRPr="002369B3">
        <w:rPr>
          <w:b/>
        </w:rPr>
        <w:t>N28:</w:t>
      </w:r>
      <w:r>
        <w:tab/>
      </w:r>
      <w:r w:rsidRPr="002369B3">
        <w:t>Reference point between PCF and CHF.</w:t>
      </w:r>
    </w:p>
    <w:p w14:paraId="241133FB" w14:textId="77777777" w:rsidR="004610E3" w:rsidRPr="00C34949" w:rsidRDefault="004610E3" w:rsidP="004610E3">
      <w:pPr>
        <w:pStyle w:val="NO"/>
      </w:pPr>
      <w:r>
        <w:rPr>
          <w:b/>
        </w:rPr>
        <w:t>N29:</w:t>
      </w:r>
      <w:r w:rsidRPr="00C34949">
        <w:tab/>
        <w:t>Reference point between NEF and SMF.</w:t>
      </w:r>
    </w:p>
    <w:p w14:paraId="4303EFDC" w14:textId="77777777" w:rsidR="004610E3" w:rsidRPr="002369B3" w:rsidRDefault="004610E3" w:rsidP="004610E3">
      <w:pPr>
        <w:pStyle w:val="NO"/>
      </w:pPr>
      <w:r w:rsidRPr="002369B3">
        <w:rPr>
          <w:b/>
        </w:rPr>
        <w:lastRenderedPageBreak/>
        <w:t>N30:</w:t>
      </w:r>
      <w:r>
        <w:tab/>
      </w:r>
      <w:r w:rsidRPr="002369B3">
        <w:t>Reference point between PCF and NEF.</w:t>
      </w:r>
    </w:p>
    <w:p w14:paraId="0915B64C" w14:textId="77777777" w:rsidR="004610E3" w:rsidRPr="002369B3" w:rsidRDefault="004610E3" w:rsidP="004610E3">
      <w:pPr>
        <w:pStyle w:val="NO"/>
      </w:pPr>
      <w:r w:rsidRPr="002369B3">
        <w:t>NOTE</w:t>
      </w:r>
      <w:r>
        <w:t> 1</w:t>
      </w:r>
      <w:r w:rsidRPr="002369B3">
        <w:t>:</w:t>
      </w:r>
      <w:r>
        <w:tab/>
      </w:r>
      <w:r w:rsidRPr="002369B3">
        <w:t>The functionality of N28 and N29 and N30 reference points are defined in TS</w:t>
      </w:r>
      <w:r>
        <w:t> </w:t>
      </w:r>
      <w:r w:rsidRPr="002369B3">
        <w:t>23.503</w:t>
      </w:r>
      <w:r>
        <w:t> </w:t>
      </w:r>
      <w:r w:rsidRPr="002369B3">
        <w:t>[45].</w:t>
      </w:r>
    </w:p>
    <w:p w14:paraId="20FF4040" w14:textId="77777777" w:rsidR="004610E3" w:rsidRPr="009E0DE1" w:rsidRDefault="004610E3" w:rsidP="004610E3">
      <w:pPr>
        <w:pStyle w:val="NO"/>
      </w:pPr>
      <w:r w:rsidRPr="009E0DE1">
        <w:rPr>
          <w:b/>
        </w:rPr>
        <w:t>N31:</w:t>
      </w:r>
      <w:r w:rsidRPr="009E0DE1">
        <w:tab/>
        <w:t>Reference point between the NSSF in the visited network and the NSSF in the home network.</w:t>
      </w:r>
    </w:p>
    <w:p w14:paraId="7B50AB64" w14:textId="77777777" w:rsidR="004610E3" w:rsidRPr="009E0DE1" w:rsidRDefault="004610E3" w:rsidP="004610E3">
      <w:pPr>
        <w:pStyle w:val="NO"/>
      </w:pPr>
      <w:r w:rsidRPr="009E0DE1">
        <w:t>NOTE </w:t>
      </w:r>
      <w:r>
        <w:t>2</w:t>
      </w:r>
      <w:r w:rsidRPr="009E0DE1">
        <w:t>:</w:t>
      </w:r>
      <w:r>
        <w:tab/>
        <w:t xml:space="preserve">In </w:t>
      </w:r>
      <w:r w:rsidRPr="009E0DE1">
        <w:t>some cases, a couple of NFs may need to be associated with each other to serve a UE.</w:t>
      </w:r>
    </w:p>
    <w:p w14:paraId="60CC1ADB" w14:textId="77777777" w:rsidR="004610E3" w:rsidRPr="009E0DE1" w:rsidRDefault="004610E3" w:rsidP="004610E3">
      <w:pPr>
        <w:pStyle w:val="NO"/>
      </w:pPr>
      <w:r w:rsidRPr="009E0DE1">
        <w:rPr>
          <w:b/>
        </w:rPr>
        <w:t>N32:</w:t>
      </w:r>
      <w:r w:rsidRPr="009E0DE1">
        <w:tab/>
        <w:t>Reference point between SEPP in the visited network and the SEPP in the home network.</w:t>
      </w:r>
    </w:p>
    <w:p w14:paraId="112F2365" w14:textId="77777777" w:rsidR="004610E3" w:rsidRPr="009E0DE1" w:rsidRDefault="004610E3" w:rsidP="004610E3">
      <w:pPr>
        <w:pStyle w:val="NO"/>
      </w:pPr>
      <w:r w:rsidRPr="009E0DE1">
        <w:rPr>
          <w:iCs/>
        </w:rPr>
        <w:t>NOTE </w:t>
      </w:r>
      <w:r>
        <w:rPr>
          <w:iCs/>
        </w:rPr>
        <w:t>3</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586D9961" w14:textId="77777777" w:rsidR="004610E3" w:rsidRPr="009E0DE1" w:rsidRDefault="004610E3" w:rsidP="004610E3">
      <w:pPr>
        <w:pStyle w:val="NO"/>
      </w:pPr>
      <w:r w:rsidRPr="009E0DE1">
        <w:rPr>
          <w:b/>
        </w:rPr>
        <w:t>N33:</w:t>
      </w:r>
      <w:r w:rsidRPr="009E0DE1">
        <w:tab/>
        <w:t>Reference point between NEF and AF.</w:t>
      </w:r>
    </w:p>
    <w:p w14:paraId="7FA20736" w14:textId="77777777" w:rsidR="004610E3" w:rsidRDefault="004610E3" w:rsidP="004610E3">
      <w:pPr>
        <w:pStyle w:val="NO"/>
      </w:pPr>
      <w:r w:rsidRPr="0013662F">
        <w:rPr>
          <w:b/>
        </w:rPr>
        <w:t>N34:</w:t>
      </w:r>
      <w:r>
        <w:tab/>
        <w:t>Reference point between NSSF and NWDAF.</w:t>
      </w:r>
    </w:p>
    <w:p w14:paraId="05FB8ED1" w14:textId="77777777" w:rsidR="004610E3" w:rsidRPr="00B56148" w:rsidRDefault="004610E3" w:rsidP="004610E3">
      <w:pPr>
        <w:pStyle w:val="NO"/>
      </w:pPr>
      <w:r w:rsidRPr="0013662F">
        <w:rPr>
          <w:b/>
        </w:rPr>
        <w:t>N35:</w:t>
      </w:r>
      <w:r>
        <w:tab/>
        <w:t>Reference point between UDM and UDR.</w:t>
      </w:r>
    </w:p>
    <w:p w14:paraId="1EA2A67E" w14:textId="77777777" w:rsidR="004610E3" w:rsidRDefault="004610E3" w:rsidP="004610E3">
      <w:pPr>
        <w:pStyle w:val="NO"/>
      </w:pPr>
      <w:r w:rsidRPr="0013662F">
        <w:rPr>
          <w:b/>
        </w:rPr>
        <w:t>N36:</w:t>
      </w:r>
      <w:r>
        <w:tab/>
        <w:t>Reference point between PCF and UDR.</w:t>
      </w:r>
    </w:p>
    <w:p w14:paraId="60D9FCF3" w14:textId="77777777" w:rsidR="004610E3" w:rsidRPr="00B56148" w:rsidRDefault="004610E3" w:rsidP="004610E3">
      <w:pPr>
        <w:pStyle w:val="NO"/>
      </w:pPr>
      <w:r w:rsidRPr="0013662F">
        <w:rPr>
          <w:b/>
        </w:rPr>
        <w:t>N37:</w:t>
      </w:r>
      <w:r>
        <w:tab/>
        <w:t>Reference point between NEF and UDR.</w:t>
      </w:r>
    </w:p>
    <w:p w14:paraId="25C9D391" w14:textId="77777777" w:rsidR="004610E3" w:rsidRPr="00B56148" w:rsidRDefault="004610E3" w:rsidP="004610E3">
      <w:pPr>
        <w:pStyle w:val="NO"/>
      </w:pPr>
      <w:r w:rsidRPr="00B56148">
        <w:rPr>
          <w:b/>
        </w:rPr>
        <w:t>N38:</w:t>
      </w:r>
      <w:r>
        <w:tab/>
        <w:t>Reference point between I-SMFs.</w:t>
      </w:r>
    </w:p>
    <w:p w14:paraId="4AC61A9F" w14:textId="77777777" w:rsidR="004610E3" w:rsidRPr="009E0DE1" w:rsidRDefault="004610E3" w:rsidP="004610E3">
      <w:pPr>
        <w:pStyle w:val="NO"/>
      </w:pPr>
      <w:r w:rsidRPr="009E0DE1">
        <w:rPr>
          <w:b/>
        </w:rPr>
        <w:t>N40:</w:t>
      </w:r>
      <w:r w:rsidRPr="009E0DE1">
        <w:tab/>
        <w:t>Reference point between SMF and the CHF.</w:t>
      </w:r>
    </w:p>
    <w:p w14:paraId="2CF82167" w14:textId="77777777" w:rsidR="004610E3" w:rsidRDefault="004610E3" w:rsidP="004610E3">
      <w:pPr>
        <w:pStyle w:val="NO"/>
      </w:pPr>
      <w:r w:rsidRPr="00323277">
        <w:rPr>
          <w:b/>
          <w:bCs/>
        </w:rPr>
        <w:t>N41:</w:t>
      </w:r>
      <w:r>
        <w:tab/>
        <w:t>Reference point between AMF and CHF in HPLMN.</w:t>
      </w:r>
    </w:p>
    <w:p w14:paraId="46262583" w14:textId="77777777" w:rsidR="004610E3" w:rsidRDefault="004610E3" w:rsidP="004610E3">
      <w:pPr>
        <w:pStyle w:val="NO"/>
      </w:pPr>
      <w:r w:rsidRPr="00323277">
        <w:rPr>
          <w:b/>
          <w:bCs/>
        </w:rPr>
        <w:t>N42:</w:t>
      </w:r>
      <w:r>
        <w:tab/>
        <w:t>Reference point between AMF and CHF in VPLMN.</w:t>
      </w:r>
    </w:p>
    <w:p w14:paraId="4079FC2A" w14:textId="77777777" w:rsidR="004610E3" w:rsidRDefault="004610E3" w:rsidP="004610E3">
      <w:pPr>
        <w:pStyle w:val="NO"/>
      </w:pPr>
      <w:r>
        <w:t>NOTE 4:</w:t>
      </w:r>
      <w:r>
        <w:tab/>
        <w:t>The functionality of N40, N41 and N42 reference points are defined in TS 32.240 [41].</w:t>
      </w:r>
    </w:p>
    <w:p w14:paraId="22CBAE7A" w14:textId="77777777" w:rsidR="004610E3" w:rsidRDefault="004610E3" w:rsidP="004610E3">
      <w:pPr>
        <w:pStyle w:val="NO"/>
      </w:pPr>
      <w:r w:rsidRPr="00562E84">
        <w:rPr>
          <w:b/>
          <w:bCs/>
        </w:rPr>
        <w:t>N43:</w:t>
      </w:r>
      <w:r>
        <w:tab/>
        <w:t>Reference point between PCFs.</w:t>
      </w:r>
    </w:p>
    <w:p w14:paraId="7AF14247" w14:textId="77777777" w:rsidR="004610E3" w:rsidRDefault="004610E3" w:rsidP="004610E3">
      <w:pPr>
        <w:pStyle w:val="NO"/>
      </w:pPr>
      <w:r>
        <w:t>NOTE 5:</w:t>
      </w:r>
      <w:r>
        <w:tab/>
        <w:t>The functionality of N43 reference point is defined in TS 23.503 [45].</w:t>
      </w:r>
    </w:p>
    <w:p w14:paraId="14889455" w14:textId="77777777" w:rsidR="004610E3" w:rsidRPr="009E0DE1" w:rsidRDefault="004610E3" w:rsidP="004610E3">
      <w:pPr>
        <w:pStyle w:val="NO"/>
      </w:pPr>
      <w:r w:rsidRPr="009E0DE1">
        <w:t>NOTE </w:t>
      </w:r>
      <w:r>
        <w:t>6</w:t>
      </w:r>
      <w:r w:rsidRPr="009E0DE1">
        <w:t>:</w:t>
      </w:r>
      <w:r w:rsidRPr="009E0DE1">
        <w:tab/>
        <w:t>The reference points from N4</w:t>
      </w:r>
      <w:r>
        <w:t>4</w:t>
      </w:r>
      <w:r w:rsidRPr="009E0DE1">
        <w:t xml:space="preserve"> up to and including N49 are reserved for allocation and definition in</w:t>
      </w:r>
      <w:r>
        <w:t xml:space="preserve"> TS 32.240 [41]</w:t>
      </w:r>
      <w:r w:rsidRPr="009E0DE1">
        <w:t>.</w:t>
      </w:r>
    </w:p>
    <w:p w14:paraId="56AF4224" w14:textId="77777777" w:rsidR="004610E3" w:rsidRPr="009E0DE1" w:rsidRDefault="004610E3" w:rsidP="004610E3">
      <w:pPr>
        <w:pStyle w:val="NO"/>
      </w:pPr>
      <w:r w:rsidRPr="009E0DE1">
        <w:rPr>
          <w:b/>
        </w:rPr>
        <w:t>N50:</w:t>
      </w:r>
      <w:r w:rsidRPr="009E0DE1">
        <w:tab/>
        <w:t>Reference point between AMF and the CBCF.</w:t>
      </w:r>
    </w:p>
    <w:p w14:paraId="1C8940F0" w14:textId="77777777" w:rsidR="004610E3" w:rsidRPr="00C34949" w:rsidRDefault="004610E3" w:rsidP="004610E3">
      <w:pPr>
        <w:pStyle w:val="NO"/>
      </w:pPr>
      <w:r>
        <w:rPr>
          <w:b/>
        </w:rPr>
        <w:t>N51:</w:t>
      </w:r>
      <w:r w:rsidRPr="00C34949">
        <w:tab/>
        <w:t>Reference point between AMF and NEF.</w:t>
      </w:r>
    </w:p>
    <w:p w14:paraId="588CF334" w14:textId="77777777" w:rsidR="004610E3" w:rsidRPr="00C34949" w:rsidRDefault="004610E3" w:rsidP="004610E3">
      <w:pPr>
        <w:pStyle w:val="NO"/>
      </w:pPr>
      <w:r>
        <w:rPr>
          <w:b/>
        </w:rPr>
        <w:t>N52:</w:t>
      </w:r>
      <w:r w:rsidRPr="00C34949">
        <w:tab/>
        <w:t>Reference point between NEF and UDM.</w:t>
      </w:r>
    </w:p>
    <w:p w14:paraId="325AFEB0" w14:textId="77777777" w:rsidR="004610E3" w:rsidRDefault="004610E3" w:rsidP="004610E3">
      <w:pPr>
        <w:pStyle w:val="NO"/>
      </w:pPr>
      <w:r w:rsidRPr="00C34949">
        <w:rPr>
          <w:b/>
        </w:rPr>
        <w:t>N55:</w:t>
      </w:r>
      <w:r>
        <w:tab/>
        <w:t>Reference point between AMF and the UCMF.</w:t>
      </w:r>
    </w:p>
    <w:p w14:paraId="67E975E2" w14:textId="77777777" w:rsidR="004610E3" w:rsidRDefault="004610E3" w:rsidP="004610E3">
      <w:pPr>
        <w:pStyle w:val="NO"/>
      </w:pPr>
      <w:r w:rsidRPr="00C34949">
        <w:rPr>
          <w:b/>
        </w:rPr>
        <w:t>N56:</w:t>
      </w:r>
      <w:r>
        <w:tab/>
        <w:t>Reference point between NEF and the UCMF.</w:t>
      </w:r>
    </w:p>
    <w:p w14:paraId="025C580A" w14:textId="77777777" w:rsidR="004610E3" w:rsidRDefault="004610E3" w:rsidP="004610E3">
      <w:pPr>
        <w:pStyle w:val="NO"/>
      </w:pPr>
      <w:r w:rsidRPr="00C34949">
        <w:rPr>
          <w:b/>
        </w:rPr>
        <w:t>N57:</w:t>
      </w:r>
      <w:r>
        <w:tab/>
        <w:t>Reference point between AF and the UCMF.</w:t>
      </w:r>
    </w:p>
    <w:p w14:paraId="2BAA318E" w14:textId="77777777" w:rsidR="004610E3" w:rsidRPr="009E0DE1" w:rsidRDefault="004610E3" w:rsidP="004610E3">
      <w:pPr>
        <w:pStyle w:val="NO"/>
      </w:pPr>
      <w:r w:rsidRPr="009E0DE1">
        <w:t>NOTE </w:t>
      </w:r>
      <w:r>
        <w:t>7</w:t>
      </w:r>
      <w:r w:rsidRPr="009E0DE1">
        <w:t>:</w:t>
      </w:r>
      <w:r w:rsidRPr="009E0DE1">
        <w:tab/>
        <w:t>The Public Warning System functionality of N50 reference point is defined in TS</w:t>
      </w:r>
      <w:r>
        <w:t> </w:t>
      </w:r>
      <w:r w:rsidRPr="009E0DE1">
        <w:t>23.041</w:t>
      </w:r>
      <w:r>
        <w:t> </w:t>
      </w:r>
      <w:r w:rsidRPr="009E0DE1">
        <w:t>[46].</w:t>
      </w:r>
    </w:p>
    <w:p w14:paraId="3B3BD7BA" w14:textId="77777777" w:rsidR="004610E3" w:rsidRDefault="004610E3" w:rsidP="004610E3">
      <w:pPr>
        <w:pStyle w:val="NO"/>
      </w:pPr>
      <w:r w:rsidRPr="00821CF5">
        <w:rPr>
          <w:b/>
          <w:bCs/>
        </w:rPr>
        <w:t>N58:</w:t>
      </w:r>
      <w:r>
        <w:tab/>
        <w:t>Reference point between AMF and the NSSAAF.</w:t>
      </w:r>
    </w:p>
    <w:p w14:paraId="01CFBB76" w14:textId="77777777" w:rsidR="004610E3" w:rsidRDefault="004610E3" w:rsidP="004610E3">
      <w:pPr>
        <w:pStyle w:val="NO"/>
      </w:pPr>
      <w:r w:rsidRPr="00821CF5">
        <w:rPr>
          <w:b/>
          <w:bCs/>
        </w:rPr>
        <w:t>N59:</w:t>
      </w:r>
      <w:r>
        <w:tab/>
        <w:t>Reference point between UDM and the NSSAAF.</w:t>
      </w:r>
    </w:p>
    <w:p w14:paraId="19575CE2" w14:textId="77777777" w:rsidR="004610E3" w:rsidRPr="00757CAF" w:rsidRDefault="004610E3" w:rsidP="004610E3">
      <w:pPr>
        <w:pStyle w:val="NO"/>
      </w:pPr>
      <w:r w:rsidRPr="00323277">
        <w:rPr>
          <w:b/>
          <w:bCs/>
        </w:rPr>
        <w:t>N</w:t>
      </w:r>
      <w:r>
        <w:rPr>
          <w:b/>
          <w:bCs/>
        </w:rPr>
        <w:t>8</w:t>
      </w:r>
      <w:r w:rsidRPr="00323277">
        <w:rPr>
          <w:b/>
          <w:bCs/>
        </w:rPr>
        <w:t>0:</w:t>
      </w:r>
      <w:r>
        <w:tab/>
        <w:t>Reference point between AMF and NSACF.</w:t>
      </w:r>
    </w:p>
    <w:p w14:paraId="47931ABA" w14:textId="77777777" w:rsidR="004610E3" w:rsidRPr="00757CAF" w:rsidRDefault="004610E3" w:rsidP="004610E3">
      <w:pPr>
        <w:pStyle w:val="NO"/>
      </w:pPr>
      <w:r w:rsidRPr="00323277">
        <w:rPr>
          <w:b/>
          <w:bCs/>
        </w:rPr>
        <w:t>N</w:t>
      </w:r>
      <w:r>
        <w:rPr>
          <w:b/>
          <w:bCs/>
        </w:rPr>
        <w:t>81</w:t>
      </w:r>
      <w:r w:rsidRPr="00323277">
        <w:rPr>
          <w:b/>
          <w:bCs/>
        </w:rPr>
        <w:t>:</w:t>
      </w:r>
      <w:r>
        <w:tab/>
        <w:t>Reference point between SMF and NSACF.</w:t>
      </w:r>
    </w:p>
    <w:p w14:paraId="71752D21" w14:textId="23FF0CF1" w:rsidR="004610E3" w:rsidRDefault="004610E3" w:rsidP="004610E3">
      <w:pPr>
        <w:pStyle w:val="NO"/>
      </w:pPr>
      <w:r w:rsidRPr="00562E84">
        <w:rPr>
          <w:b/>
          <w:bCs/>
        </w:rPr>
        <w:t>N82:</w:t>
      </w:r>
      <w:r>
        <w:tab/>
        <w:t>Reference point between NSACF and NEF.</w:t>
      </w:r>
    </w:p>
    <w:p w14:paraId="2ACF084A" w14:textId="0126EE6A" w:rsidR="004610E3" w:rsidRDefault="004610E3" w:rsidP="004610E3">
      <w:pPr>
        <w:pStyle w:val="NO"/>
        <w:rPr>
          <w:ins w:id="46" w:author="Nokia" w:date="2021-07-19T10:19:00Z"/>
        </w:rPr>
      </w:pPr>
      <w:ins w:id="47" w:author="Nokia" w:date="2021-07-19T10:19:00Z">
        <w:r w:rsidRPr="00562E84">
          <w:rPr>
            <w:b/>
            <w:bCs/>
          </w:rPr>
          <w:t>N</w:t>
        </w:r>
      </w:ins>
      <w:ins w:id="48" w:author="Nokia" w:date="2021-07-26T14:54:00Z">
        <w:r w:rsidR="00B81375">
          <w:rPr>
            <w:b/>
            <w:bCs/>
          </w:rPr>
          <w:t>83</w:t>
        </w:r>
      </w:ins>
      <w:ins w:id="49" w:author="Nokia" w:date="2021-07-19T10:19:00Z">
        <w:r w:rsidRPr="00562E84">
          <w:rPr>
            <w:b/>
            <w:bCs/>
          </w:rPr>
          <w:t>:</w:t>
        </w:r>
        <w:r>
          <w:tab/>
          <w:t xml:space="preserve">Reference point between </w:t>
        </w:r>
      </w:ins>
      <w:ins w:id="50" w:author="Nokia" w:date="2021-07-19T10:20:00Z">
        <w:r>
          <w:t>TSCTSF</w:t>
        </w:r>
      </w:ins>
      <w:ins w:id="51" w:author="Nokia" w:date="2021-07-19T10:19:00Z">
        <w:r>
          <w:t xml:space="preserve"> and </w:t>
        </w:r>
      </w:ins>
      <w:ins w:id="52" w:author="Nokia" w:date="2021-07-19T10:20:00Z">
        <w:r>
          <w:t>PCF</w:t>
        </w:r>
      </w:ins>
      <w:ins w:id="53" w:author="Nokia" w:date="2021-07-19T10:19:00Z">
        <w:r>
          <w:t>.</w:t>
        </w:r>
      </w:ins>
    </w:p>
    <w:p w14:paraId="6CDCF75F" w14:textId="14C03CE1" w:rsidR="004610E3" w:rsidRDefault="004610E3" w:rsidP="004610E3">
      <w:pPr>
        <w:pStyle w:val="NO"/>
        <w:rPr>
          <w:ins w:id="54" w:author="Nokia" w:date="2021-07-19T10:19:00Z"/>
        </w:rPr>
      </w:pPr>
      <w:ins w:id="55" w:author="Nokia" w:date="2021-07-19T10:19:00Z">
        <w:r w:rsidRPr="00562E84">
          <w:rPr>
            <w:b/>
            <w:bCs/>
          </w:rPr>
          <w:t>N</w:t>
        </w:r>
      </w:ins>
      <w:ins w:id="56" w:author="Nokia" w:date="2021-07-26T14:54:00Z">
        <w:r w:rsidR="00B81375">
          <w:rPr>
            <w:b/>
            <w:bCs/>
          </w:rPr>
          <w:t>84</w:t>
        </w:r>
      </w:ins>
      <w:ins w:id="57" w:author="Nokia" w:date="2021-07-19T10:19:00Z">
        <w:r w:rsidRPr="00562E84">
          <w:rPr>
            <w:b/>
            <w:bCs/>
          </w:rPr>
          <w:t>:</w:t>
        </w:r>
        <w:r>
          <w:tab/>
          <w:t xml:space="preserve">Reference point between </w:t>
        </w:r>
      </w:ins>
      <w:ins w:id="58" w:author="Nokia" w:date="2021-07-19T10:20:00Z">
        <w:r>
          <w:t>TSCTSF</w:t>
        </w:r>
      </w:ins>
      <w:ins w:id="59" w:author="Nokia" w:date="2021-07-19T10:19:00Z">
        <w:r>
          <w:t xml:space="preserve"> and </w:t>
        </w:r>
      </w:ins>
      <w:ins w:id="60" w:author="Nokia" w:date="2021-07-19T10:20:00Z">
        <w:r>
          <w:t>NEF</w:t>
        </w:r>
      </w:ins>
      <w:ins w:id="61" w:author="Nokia" w:date="2021-07-19T10:19:00Z">
        <w:r>
          <w:t>.</w:t>
        </w:r>
      </w:ins>
    </w:p>
    <w:p w14:paraId="740AE893" w14:textId="39A3B2F6" w:rsidR="004610E3" w:rsidRDefault="004610E3" w:rsidP="004610E3">
      <w:pPr>
        <w:pStyle w:val="NO"/>
        <w:rPr>
          <w:ins w:id="62" w:author="Nokia" w:date="2021-07-19T10:21:00Z"/>
        </w:rPr>
      </w:pPr>
      <w:ins w:id="63" w:author="Nokia" w:date="2021-07-19T10:19:00Z">
        <w:r w:rsidRPr="00562E84">
          <w:rPr>
            <w:b/>
            <w:bCs/>
          </w:rPr>
          <w:t>N</w:t>
        </w:r>
      </w:ins>
      <w:ins w:id="64" w:author="Nokia" w:date="2021-07-26T14:54:00Z">
        <w:r w:rsidR="00B81375">
          <w:rPr>
            <w:b/>
            <w:bCs/>
          </w:rPr>
          <w:t>85</w:t>
        </w:r>
      </w:ins>
      <w:ins w:id="65" w:author="Nokia" w:date="2021-07-19T10:19:00Z">
        <w:r w:rsidRPr="00562E84">
          <w:rPr>
            <w:b/>
            <w:bCs/>
          </w:rPr>
          <w:t>:</w:t>
        </w:r>
        <w:r>
          <w:tab/>
          <w:t xml:space="preserve">Reference point between </w:t>
        </w:r>
      </w:ins>
      <w:ins w:id="66" w:author="Nokia" w:date="2021-07-19T10:20:00Z">
        <w:r>
          <w:t>TSCTSF</w:t>
        </w:r>
      </w:ins>
      <w:ins w:id="67" w:author="Nokia" w:date="2021-07-19T10:19:00Z">
        <w:r>
          <w:t xml:space="preserve"> and </w:t>
        </w:r>
      </w:ins>
      <w:ins w:id="68" w:author="Nokia" w:date="2021-07-19T10:20:00Z">
        <w:r>
          <w:t>AF</w:t>
        </w:r>
      </w:ins>
      <w:ins w:id="69" w:author="Nokia" w:date="2021-07-19T10:19:00Z">
        <w:r>
          <w:t>.</w:t>
        </w:r>
      </w:ins>
    </w:p>
    <w:p w14:paraId="4116DC20" w14:textId="78D69FF6" w:rsidR="004610E3" w:rsidRDefault="004610E3" w:rsidP="004610E3">
      <w:pPr>
        <w:pStyle w:val="NO"/>
        <w:rPr>
          <w:ins w:id="70" w:author="Nokia" w:date="2021-07-19T10:21:00Z"/>
        </w:rPr>
      </w:pPr>
      <w:ins w:id="71" w:author="Nokia" w:date="2021-07-19T10:21:00Z">
        <w:r w:rsidRPr="00562E84">
          <w:rPr>
            <w:b/>
            <w:bCs/>
          </w:rPr>
          <w:lastRenderedPageBreak/>
          <w:t>N</w:t>
        </w:r>
      </w:ins>
      <w:ins w:id="72" w:author="Nokia" w:date="2021-07-26T14:54:00Z">
        <w:r w:rsidR="00B81375">
          <w:rPr>
            <w:b/>
            <w:bCs/>
          </w:rPr>
          <w:t>86</w:t>
        </w:r>
      </w:ins>
      <w:ins w:id="73" w:author="Nokia" w:date="2021-07-19T10:21:00Z">
        <w:r w:rsidRPr="00562E84">
          <w:rPr>
            <w:b/>
            <w:bCs/>
          </w:rPr>
          <w:t>:</w:t>
        </w:r>
        <w:r>
          <w:tab/>
          <w:t>Reference point between TSCTSF and UDR.</w:t>
        </w:r>
      </w:ins>
    </w:p>
    <w:p w14:paraId="6CAE115C" w14:textId="77777777" w:rsidR="004610E3" w:rsidRDefault="004610E3" w:rsidP="004610E3">
      <w:pPr>
        <w:pStyle w:val="NO"/>
      </w:pPr>
    </w:p>
    <w:p w14:paraId="375149D8" w14:textId="77777777" w:rsidR="004610E3" w:rsidRPr="009E0DE1" w:rsidRDefault="004610E3" w:rsidP="004610E3">
      <w:r w:rsidRPr="009E0DE1">
        <w:t>The reference points to support SMS over NAS are listed in clause 4.4.2.2.</w:t>
      </w:r>
    </w:p>
    <w:p w14:paraId="448AAAE0" w14:textId="77777777" w:rsidR="004610E3" w:rsidRPr="009E0DE1" w:rsidRDefault="004610E3" w:rsidP="004610E3">
      <w:r w:rsidRPr="009E0DE1">
        <w:t>The reference points to support Location Services are listed in</w:t>
      </w:r>
      <w:r>
        <w:t xml:space="preserve"> TS 23.273 [87]</w:t>
      </w:r>
      <w:r w:rsidRPr="009E0DE1">
        <w:t>.</w:t>
      </w:r>
    </w:p>
    <w:p w14:paraId="16CA3130" w14:textId="77777777" w:rsidR="004610E3" w:rsidRPr="009E0DE1" w:rsidRDefault="004610E3" w:rsidP="004610E3">
      <w:r>
        <w:t>The reference points to support SBA in IMS (N5, N70 and N71) are described in TS 23.228 [15].</w:t>
      </w:r>
    </w:p>
    <w:p w14:paraId="65CDC1CC" w14:textId="77777777" w:rsidR="004610E3" w:rsidRPr="009E0DE1" w:rsidRDefault="004610E3" w:rsidP="004610E3">
      <w:r>
        <w:t>The reference points to support AKMA (N61, N62 and N63) are described in TS 33.535 [124].</w:t>
      </w:r>
    </w:p>
    <w:p w14:paraId="21909444" w14:textId="77777777" w:rsidR="004610E3" w:rsidRDefault="004610E3" w:rsidP="004610E3">
      <w:r>
        <w:t xml:space="preserve">The reference points to support </w:t>
      </w:r>
      <w:proofErr w:type="spellStart"/>
      <w:r>
        <w:t>ProSe</w:t>
      </w:r>
      <w:proofErr w:type="spellEnd"/>
      <w:r>
        <w:t xml:space="preserve"> (N64, N65, N66, </w:t>
      </w:r>
      <w:proofErr w:type="spellStart"/>
      <w:r>
        <w:t>Nxx</w:t>
      </w:r>
      <w:proofErr w:type="spellEnd"/>
      <w:r>
        <w:t xml:space="preserve"> and </w:t>
      </w:r>
      <w:proofErr w:type="spellStart"/>
      <w:r>
        <w:t>Npd</w:t>
      </w:r>
      <w:proofErr w:type="spellEnd"/>
      <w:r>
        <w:t>) are described in TS 23.304 [128].</w:t>
      </w:r>
    </w:p>
    <w:p w14:paraId="4294B06C" w14:textId="77777777" w:rsidR="004610E3" w:rsidRDefault="004610E3" w:rsidP="004610E3">
      <w:r>
        <w:t>The reference points to support 5G multicast-broadcast services are described in TS 23.247 [129].</w:t>
      </w:r>
    </w:p>
    <w:p w14:paraId="7B74A84B" w14:textId="5CDEB22C" w:rsidR="00301B8A" w:rsidRDefault="004610E3" w:rsidP="00B727F4">
      <w:r>
        <w:t xml:space="preserve">The reference points to Support </w:t>
      </w:r>
      <w:proofErr w:type="spellStart"/>
      <w:r>
        <w:t>Uncrewed</w:t>
      </w:r>
      <w:proofErr w:type="spellEnd"/>
      <w:r>
        <w:t xml:space="preserve"> Aerial Systems (UAS) connectivity, identification and tracking are described in TS 23.256 [136].</w:t>
      </w: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Nokia" w:date="2021-07-19T10:31:00Z" w:initials="Nokia">
    <w:p w14:paraId="742F6A4F" w14:textId="62662389" w:rsidR="008E5D3C" w:rsidRDefault="008E5D3C">
      <w:pPr>
        <w:pStyle w:val="CommentText"/>
      </w:pPr>
      <w:r>
        <w:rPr>
          <w:rStyle w:val="CommentReference"/>
        </w:rPr>
        <w:annotationRef/>
      </w:r>
      <w:r>
        <w:t>Adding a note to indicate for time synchronization service the TSCTSF interacts with the UDR</w:t>
      </w:r>
    </w:p>
  </w:comment>
  <w:comment w:id="29" w:author="Nokia" w:date="2021-07-19T10:31:00Z" w:initials="Nokia">
    <w:p w14:paraId="2828712F" w14:textId="58F96F4B" w:rsidR="008E5D3C" w:rsidRDefault="008E5D3C">
      <w:pPr>
        <w:pStyle w:val="CommentText"/>
      </w:pPr>
      <w:r>
        <w:rPr>
          <w:rStyle w:val="CommentReference"/>
        </w:rPr>
        <w:annotationRef/>
      </w:r>
      <w:r>
        <w:t>Adding SBI for TSCTSF</w:t>
      </w:r>
    </w:p>
  </w:comment>
  <w:comment w:id="44" w:author="Nokia" w:date="2021-07-19T10:31:00Z" w:initials="Nokia">
    <w:p w14:paraId="42FED2AD" w14:textId="1242CFBE" w:rsidR="008E5D3C" w:rsidRDefault="008E5D3C">
      <w:pPr>
        <w:pStyle w:val="CommentText"/>
      </w:pPr>
      <w:r>
        <w:rPr>
          <w:rStyle w:val="CommentReference"/>
        </w:rPr>
        <w:annotationRef/>
      </w:r>
      <w:r>
        <w:t>Adding reference points for TSCTSF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2F6A4F" w15:done="0"/>
  <w15:commentEx w15:paraId="2828712F" w15:done="0"/>
  <w15:commentEx w15:paraId="42FED2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D2FD" w16cex:dateUtc="2021-07-19T08:31:00Z"/>
  <w16cex:commentExtensible w16cex:durableId="249FD2F2" w16cex:dateUtc="2021-07-19T08:31:00Z"/>
  <w16cex:commentExtensible w16cex:durableId="249FD2E4" w16cex:dateUtc="2021-07-19T0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2F6A4F" w16cid:durableId="249FD2FD"/>
  <w16cid:commentId w16cid:paraId="2828712F" w16cid:durableId="249FD2F2"/>
  <w16cid:commentId w16cid:paraId="42FED2AD" w16cid:durableId="249FD2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49560" w14:textId="77777777" w:rsidR="00F6622F" w:rsidRDefault="00F6622F">
      <w:r>
        <w:separator/>
      </w:r>
    </w:p>
  </w:endnote>
  <w:endnote w:type="continuationSeparator" w:id="0">
    <w:p w14:paraId="4F07CC1F" w14:textId="77777777" w:rsidR="00F6622F" w:rsidRDefault="00F6622F">
      <w:r>
        <w:continuationSeparator/>
      </w:r>
    </w:p>
  </w:endnote>
  <w:endnote w:type="continuationNotice" w:id="1">
    <w:p w14:paraId="0F17828E" w14:textId="77777777" w:rsidR="00F6622F" w:rsidRDefault="00F66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27870" w14:textId="77777777" w:rsidR="00F6622F" w:rsidRDefault="00F6622F">
      <w:r>
        <w:separator/>
      </w:r>
    </w:p>
  </w:footnote>
  <w:footnote w:type="continuationSeparator" w:id="0">
    <w:p w14:paraId="621AB0B5" w14:textId="77777777" w:rsidR="00F6622F" w:rsidRDefault="00F6622F">
      <w:r>
        <w:continuationSeparator/>
      </w:r>
    </w:p>
  </w:footnote>
  <w:footnote w:type="continuationNotice" w:id="1">
    <w:p w14:paraId="730D37AE" w14:textId="77777777" w:rsidR="00F6622F" w:rsidRDefault="00F662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4B2438"/>
    <w:multiLevelType w:val="hybridMultilevel"/>
    <w:tmpl w:val="84A073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FDC"/>
    <w:rsid w:val="00022C67"/>
    <w:rsid w:val="00022E4A"/>
    <w:rsid w:val="00025F28"/>
    <w:rsid w:val="00045202"/>
    <w:rsid w:val="00096796"/>
    <w:rsid w:val="000A5D83"/>
    <w:rsid w:val="000A6394"/>
    <w:rsid w:val="000B7FED"/>
    <w:rsid w:val="000C038A"/>
    <w:rsid w:val="000C6598"/>
    <w:rsid w:val="000D34F6"/>
    <w:rsid w:val="000D44B3"/>
    <w:rsid w:val="000D6C4E"/>
    <w:rsid w:val="000F54E4"/>
    <w:rsid w:val="000F5D3E"/>
    <w:rsid w:val="0010655C"/>
    <w:rsid w:val="00106611"/>
    <w:rsid w:val="0011763C"/>
    <w:rsid w:val="00125322"/>
    <w:rsid w:val="00145D43"/>
    <w:rsid w:val="00177D43"/>
    <w:rsid w:val="00184698"/>
    <w:rsid w:val="00192128"/>
    <w:rsid w:val="00192C46"/>
    <w:rsid w:val="001A00A7"/>
    <w:rsid w:val="001A08B3"/>
    <w:rsid w:val="001A379F"/>
    <w:rsid w:val="001A6E61"/>
    <w:rsid w:val="001A7B60"/>
    <w:rsid w:val="001B2562"/>
    <w:rsid w:val="001B52F0"/>
    <w:rsid w:val="001B7A65"/>
    <w:rsid w:val="001C1925"/>
    <w:rsid w:val="001D7D5B"/>
    <w:rsid w:val="001E14C1"/>
    <w:rsid w:val="001E41F3"/>
    <w:rsid w:val="001F6AB4"/>
    <w:rsid w:val="002271F3"/>
    <w:rsid w:val="00247BFC"/>
    <w:rsid w:val="0026004D"/>
    <w:rsid w:val="002640DD"/>
    <w:rsid w:val="002641F1"/>
    <w:rsid w:val="002655E4"/>
    <w:rsid w:val="002723EB"/>
    <w:rsid w:val="00273BB1"/>
    <w:rsid w:val="00275D12"/>
    <w:rsid w:val="00284FEB"/>
    <w:rsid w:val="00285017"/>
    <w:rsid w:val="002860C4"/>
    <w:rsid w:val="00286553"/>
    <w:rsid w:val="00293C44"/>
    <w:rsid w:val="002971AD"/>
    <w:rsid w:val="002A3743"/>
    <w:rsid w:val="002B5741"/>
    <w:rsid w:val="002B7F29"/>
    <w:rsid w:val="002C469E"/>
    <w:rsid w:val="002E02A5"/>
    <w:rsid w:val="002E472E"/>
    <w:rsid w:val="00301B8A"/>
    <w:rsid w:val="00305409"/>
    <w:rsid w:val="00354B9E"/>
    <w:rsid w:val="00360822"/>
    <w:rsid w:val="003609EF"/>
    <w:rsid w:val="0036231A"/>
    <w:rsid w:val="00365174"/>
    <w:rsid w:val="00374DD4"/>
    <w:rsid w:val="003764D3"/>
    <w:rsid w:val="003924FD"/>
    <w:rsid w:val="00395E11"/>
    <w:rsid w:val="003C3A4E"/>
    <w:rsid w:val="003D61F8"/>
    <w:rsid w:val="003E1A36"/>
    <w:rsid w:val="00403F05"/>
    <w:rsid w:val="0041014C"/>
    <w:rsid w:val="00410371"/>
    <w:rsid w:val="0041160F"/>
    <w:rsid w:val="004242F1"/>
    <w:rsid w:val="004610E3"/>
    <w:rsid w:val="00462630"/>
    <w:rsid w:val="00475AC3"/>
    <w:rsid w:val="004B75B7"/>
    <w:rsid w:val="004C4BBE"/>
    <w:rsid w:val="004D28F4"/>
    <w:rsid w:val="004D308D"/>
    <w:rsid w:val="004F2AEA"/>
    <w:rsid w:val="005154A2"/>
    <w:rsid w:val="0051580D"/>
    <w:rsid w:val="00547111"/>
    <w:rsid w:val="0056098A"/>
    <w:rsid w:val="0057660A"/>
    <w:rsid w:val="00586918"/>
    <w:rsid w:val="005928F3"/>
    <w:rsid w:val="00592D74"/>
    <w:rsid w:val="00597309"/>
    <w:rsid w:val="005B7066"/>
    <w:rsid w:val="005D633F"/>
    <w:rsid w:val="005E2C44"/>
    <w:rsid w:val="00601752"/>
    <w:rsid w:val="00601A80"/>
    <w:rsid w:val="00601CB1"/>
    <w:rsid w:val="00612986"/>
    <w:rsid w:val="00621188"/>
    <w:rsid w:val="006257ED"/>
    <w:rsid w:val="00636A5E"/>
    <w:rsid w:val="0063703D"/>
    <w:rsid w:val="00643FC2"/>
    <w:rsid w:val="006443DF"/>
    <w:rsid w:val="00647F54"/>
    <w:rsid w:val="0065039F"/>
    <w:rsid w:val="00660FDD"/>
    <w:rsid w:val="00665C47"/>
    <w:rsid w:val="00667324"/>
    <w:rsid w:val="00673248"/>
    <w:rsid w:val="00695808"/>
    <w:rsid w:val="006972BE"/>
    <w:rsid w:val="006B4127"/>
    <w:rsid w:val="006B46FB"/>
    <w:rsid w:val="006D170F"/>
    <w:rsid w:val="006D3F03"/>
    <w:rsid w:val="006E21FB"/>
    <w:rsid w:val="00702885"/>
    <w:rsid w:val="00704324"/>
    <w:rsid w:val="00711090"/>
    <w:rsid w:val="007134DF"/>
    <w:rsid w:val="007273B6"/>
    <w:rsid w:val="0073120A"/>
    <w:rsid w:val="00741618"/>
    <w:rsid w:val="007708FA"/>
    <w:rsid w:val="007730A2"/>
    <w:rsid w:val="00792342"/>
    <w:rsid w:val="007977A8"/>
    <w:rsid w:val="007A3A46"/>
    <w:rsid w:val="007A511B"/>
    <w:rsid w:val="007A79AA"/>
    <w:rsid w:val="007B3A2E"/>
    <w:rsid w:val="007B512A"/>
    <w:rsid w:val="007B54C1"/>
    <w:rsid w:val="007B5CD8"/>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63B9"/>
    <w:rsid w:val="00887C9E"/>
    <w:rsid w:val="008A0B5F"/>
    <w:rsid w:val="008A0FF4"/>
    <w:rsid w:val="008A1AF1"/>
    <w:rsid w:val="008A45A6"/>
    <w:rsid w:val="008A56F6"/>
    <w:rsid w:val="008B378D"/>
    <w:rsid w:val="008C22D0"/>
    <w:rsid w:val="008C2C6A"/>
    <w:rsid w:val="008E5A69"/>
    <w:rsid w:val="008E5D3C"/>
    <w:rsid w:val="008F3789"/>
    <w:rsid w:val="008F4A28"/>
    <w:rsid w:val="008F686C"/>
    <w:rsid w:val="0090746F"/>
    <w:rsid w:val="009148DE"/>
    <w:rsid w:val="00915814"/>
    <w:rsid w:val="00920709"/>
    <w:rsid w:val="00934587"/>
    <w:rsid w:val="00941E30"/>
    <w:rsid w:val="00945885"/>
    <w:rsid w:val="00947B09"/>
    <w:rsid w:val="009777D9"/>
    <w:rsid w:val="009801BA"/>
    <w:rsid w:val="00991B88"/>
    <w:rsid w:val="009931AC"/>
    <w:rsid w:val="009A3B14"/>
    <w:rsid w:val="009A5753"/>
    <w:rsid w:val="009A579D"/>
    <w:rsid w:val="009B42AE"/>
    <w:rsid w:val="009E3297"/>
    <w:rsid w:val="009E3FB6"/>
    <w:rsid w:val="009F41E6"/>
    <w:rsid w:val="009F734F"/>
    <w:rsid w:val="00A14BAF"/>
    <w:rsid w:val="00A246B6"/>
    <w:rsid w:val="00A33437"/>
    <w:rsid w:val="00A47E70"/>
    <w:rsid w:val="00A50CF0"/>
    <w:rsid w:val="00A64D03"/>
    <w:rsid w:val="00A6620A"/>
    <w:rsid w:val="00A7671C"/>
    <w:rsid w:val="00A87B10"/>
    <w:rsid w:val="00A90660"/>
    <w:rsid w:val="00AA2CBC"/>
    <w:rsid w:val="00AA67E2"/>
    <w:rsid w:val="00AA6DC2"/>
    <w:rsid w:val="00AC5820"/>
    <w:rsid w:val="00AD021A"/>
    <w:rsid w:val="00AD1CD8"/>
    <w:rsid w:val="00AD7ADA"/>
    <w:rsid w:val="00AF0C45"/>
    <w:rsid w:val="00B011E9"/>
    <w:rsid w:val="00B2183D"/>
    <w:rsid w:val="00B244C5"/>
    <w:rsid w:val="00B258BB"/>
    <w:rsid w:val="00B401E8"/>
    <w:rsid w:val="00B44ABF"/>
    <w:rsid w:val="00B67B97"/>
    <w:rsid w:val="00B727F4"/>
    <w:rsid w:val="00B81375"/>
    <w:rsid w:val="00B968C8"/>
    <w:rsid w:val="00BA3EC5"/>
    <w:rsid w:val="00BA405D"/>
    <w:rsid w:val="00BA51D9"/>
    <w:rsid w:val="00BA7603"/>
    <w:rsid w:val="00BB26DD"/>
    <w:rsid w:val="00BB5DFC"/>
    <w:rsid w:val="00BD2066"/>
    <w:rsid w:val="00BD279D"/>
    <w:rsid w:val="00BD6BB8"/>
    <w:rsid w:val="00BD6DBF"/>
    <w:rsid w:val="00BE2563"/>
    <w:rsid w:val="00BE2F5F"/>
    <w:rsid w:val="00BE5CD5"/>
    <w:rsid w:val="00BE74EE"/>
    <w:rsid w:val="00C009F6"/>
    <w:rsid w:val="00C043E3"/>
    <w:rsid w:val="00C15C98"/>
    <w:rsid w:val="00C16ED9"/>
    <w:rsid w:val="00C1732B"/>
    <w:rsid w:val="00C23D14"/>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5026"/>
    <w:rsid w:val="00CC68D0"/>
    <w:rsid w:val="00CD2206"/>
    <w:rsid w:val="00CD45A0"/>
    <w:rsid w:val="00D03F9A"/>
    <w:rsid w:val="00D06D51"/>
    <w:rsid w:val="00D2194F"/>
    <w:rsid w:val="00D24991"/>
    <w:rsid w:val="00D3159D"/>
    <w:rsid w:val="00D31644"/>
    <w:rsid w:val="00D47B18"/>
    <w:rsid w:val="00D50255"/>
    <w:rsid w:val="00D5514F"/>
    <w:rsid w:val="00D66520"/>
    <w:rsid w:val="00D739BA"/>
    <w:rsid w:val="00D81899"/>
    <w:rsid w:val="00DC4DD6"/>
    <w:rsid w:val="00DE34CF"/>
    <w:rsid w:val="00DE69E8"/>
    <w:rsid w:val="00E006F4"/>
    <w:rsid w:val="00E04CE4"/>
    <w:rsid w:val="00E13691"/>
    <w:rsid w:val="00E13F3D"/>
    <w:rsid w:val="00E34898"/>
    <w:rsid w:val="00E35397"/>
    <w:rsid w:val="00E70314"/>
    <w:rsid w:val="00E77D56"/>
    <w:rsid w:val="00E9128D"/>
    <w:rsid w:val="00EA2D66"/>
    <w:rsid w:val="00EA3442"/>
    <w:rsid w:val="00EB09B7"/>
    <w:rsid w:val="00EB5626"/>
    <w:rsid w:val="00EC1C8A"/>
    <w:rsid w:val="00EE61C6"/>
    <w:rsid w:val="00EE7D7C"/>
    <w:rsid w:val="00EF5A5E"/>
    <w:rsid w:val="00F0171F"/>
    <w:rsid w:val="00F259B7"/>
    <w:rsid w:val="00F25D98"/>
    <w:rsid w:val="00F300FB"/>
    <w:rsid w:val="00F45D9F"/>
    <w:rsid w:val="00F60C00"/>
    <w:rsid w:val="00F6622F"/>
    <w:rsid w:val="00F66DE3"/>
    <w:rsid w:val="00F80B71"/>
    <w:rsid w:val="00FB6386"/>
    <w:rsid w:val="00FC4CA5"/>
    <w:rsid w:val="00FC6C2F"/>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comments" Target="comments.xm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vsdx"/><Relationship Id="rId33" Type="http://schemas.openxmlformats.org/officeDocument/2006/relationships/package" Target="embeddings/Microsoft_Visio_Drawing1.vsdx"/><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7.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microsoft.com/office/2016/09/relationships/commentsIds" Target="commentsIds.xml"/><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1/relationships/commentsExtended" Target="commentsExtended.xml"/><Relationship Id="rId30" Type="http://schemas.openxmlformats.org/officeDocument/2006/relationships/image" Target="media/image6.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5AIRPNAIUNRU-2028481721-5235</_dlc_DocId>
    <_dlc_DocIdUrl xmlns="71c5aaf6-e6ce-465b-b873-5148d2a4c105">
      <Url>https://nokia.sharepoint.com/sites/c5g/e2earch/_layouts/15/DocIdRedir.aspx?ID=5AIRPNAIUNRU-2028481721-5235</Url>
      <Description>5AIRPNAIUNRU-2028481721-5235</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2.xml><?xml version="1.0" encoding="utf-8"?>
<ds:datastoreItem xmlns:ds="http://schemas.openxmlformats.org/officeDocument/2006/customXml" ds:itemID="{B657DE5D-9C8B-4BA1-A25F-3C51FA446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4.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5.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6.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10</Pages>
  <Words>2425</Words>
  <Characters>13756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56</cp:revision>
  <cp:lastPrinted>1900-01-01T08:00:00Z</cp:lastPrinted>
  <dcterms:created xsi:type="dcterms:W3CDTF">2021-05-20T13:25:00Z</dcterms:created>
  <dcterms:modified xsi:type="dcterms:W3CDTF">2021-08-10T03:45:00Z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9d32bf2a-991e-47e2-88eb-ddff0182e514</vt:lpwstr>
  </property>
</Properties>
</file>